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BA" w:rsidRPr="00FA58BA" w:rsidRDefault="00FA58BA" w:rsidP="00FA58BA">
      <w:pPr>
        <w:pStyle w:val="NormalWeb"/>
        <w:spacing w:before="0" w:beforeAutospacing="0" w:after="0" w:afterAutospacing="0" w:line="240" w:lineRule="auto"/>
        <w:rPr>
          <w:rFonts w:eastAsiaTheme="minorEastAsia" w:cstheme="minorBidi"/>
          <w:smallCaps/>
          <w:sz w:val="16"/>
          <w:szCs w:val="16"/>
        </w:rPr>
      </w:pPr>
    </w:p>
    <w:p w:rsidR="009E3B60" w:rsidRPr="00FA58BA" w:rsidRDefault="00A53B21" w:rsidP="00FA58BA">
      <w:pPr>
        <w:pStyle w:val="NormalWeb"/>
        <w:spacing w:before="240" w:beforeAutospacing="0" w:after="0" w:afterAutospacing="0"/>
        <w:rPr>
          <w:rFonts w:eastAsiaTheme="minorEastAsia" w:cstheme="minorBidi"/>
          <w:smallCaps/>
          <w:sz w:val="32"/>
          <w:szCs w:val="32"/>
        </w:rPr>
      </w:pPr>
      <w:r w:rsidRPr="00FA58BA">
        <w:rPr>
          <w:rFonts w:eastAsiaTheme="minorEastAsia" w:cstheme="minorBidi"/>
          <w:smallCaps/>
          <w:noProof/>
          <w:sz w:val="32"/>
          <w:szCs w:val="32"/>
        </w:rPr>
        <w:drawing>
          <wp:anchor distT="0" distB="0" distL="114300" distR="114300" simplePos="0" relativeHeight="251667968" behindDoc="0" locked="0" layoutInCell="1" allowOverlap="1" wp14:anchorId="357ACD2E" wp14:editId="431E262B">
            <wp:simplePos x="0" y="0"/>
            <wp:positionH relativeFrom="column">
              <wp:posOffset>8890</wp:posOffset>
            </wp:positionH>
            <wp:positionV relativeFrom="paragraph">
              <wp:posOffset>-582930</wp:posOffset>
            </wp:positionV>
            <wp:extent cx="2562225" cy="1019175"/>
            <wp:effectExtent l="0" t="0" r="9525" b="9525"/>
            <wp:wrapTopAndBottom/>
            <wp:docPr id="1" name="Picture 1" descr="C:\Users\braeden.CACP\AppData\Local\Microsoft\Windows\Temporary Internet Files\Content.Outlook\QZ7V0ZJ9\2012RERCLogoDRKBLU300dpi_trnsp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eden.CACP\AppData\Local\Microsoft\Windows\Temporary Internet Files\Content.Outlook\QZ7V0ZJ9\2012RERCLogoDRKBLU300dpi_trnspr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594" w:rsidRPr="00FA58BA">
        <w:rPr>
          <w:rFonts w:eastAsiaTheme="minorEastAsia" w:cstheme="minorBidi"/>
          <w:smallCaps/>
          <w:sz w:val="32"/>
          <w:szCs w:val="32"/>
        </w:rPr>
        <w:t>Technology and Disability Policy Highlights</w:t>
      </w:r>
      <w:r w:rsidR="00D077D1" w:rsidRPr="00FA58BA">
        <w:rPr>
          <w:rFonts w:eastAsiaTheme="minorEastAsia" w:cstheme="minorBidi"/>
          <w:smallCaps/>
          <w:sz w:val="32"/>
          <w:szCs w:val="32"/>
        </w:rPr>
        <w:t xml:space="preserve"> </w:t>
      </w:r>
    </w:p>
    <w:p w:rsidR="00FA58BA" w:rsidRPr="00FA58BA" w:rsidRDefault="00FA58BA" w:rsidP="00FA58BA">
      <w:pPr>
        <w:pStyle w:val="NormalWeb"/>
        <w:spacing w:before="0" w:beforeAutospacing="0" w:after="0" w:afterAutospacing="0" w:line="240" w:lineRule="auto"/>
        <w:rPr>
          <w:rFonts w:eastAsiaTheme="minorEastAsia" w:cstheme="minorBidi"/>
          <w:smallCaps/>
          <w:sz w:val="16"/>
          <w:szCs w:val="16"/>
        </w:rPr>
      </w:pPr>
    </w:p>
    <w:p w:rsidR="009E3B60" w:rsidRPr="001809DB" w:rsidRDefault="0098714E" w:rsidP="002F3D48">
      <w:r>
        <w:t>May</w:t>
      </w:r>
      <w:r w:rsidR="0093501C" w:rsidRPr="001809DB">
        <w:t xml:space="preserve"> </w:t>
      </w:r>
      <w:r w:rsidR="009E3B60" w:rsidRPr="001809DB">
        <w:t>201</w:t>
      </w:r>
      <w:r w:rsidR="00AB39CA" w:rsidRPr="001809DB">
        <w:t>4</w:t>
      </w:r>
    </w:p>
    <w:p w:rsidR="00274E47" w:rsidRPr="001809DB" w:rsidRDefault="00AA0594" w:rsidP="002F3D48">
      <w:pPr>
        <w:jc w:val="right"/>
      </w:pPr>
      <w:r w:rsidRPr="001809DB">
        <w:rPr>
          <w:rFonts w:ascii="Arial" w:hAnsi="Arial" w:cs="Arial"/>
          <w:noProof/>
          <w:color w:val="0000FF"/>
        </w:rPr>
        <w:drawing>
          <wp:anchor distT="0" distB="0" distL="114300" distR="114300" simplePos="0" relativeHeight="251660800" behindDoc="0" locked="0" layoutInCell="1" allowOverlap="1" wp14:anchorId="4C7850DA" wp14:editId="3EC28AB2">
            <wp:simplePos x="0" y="0"/>
            <wp:positionH relativeFrom="column">
              <wp:posOffset>833120</wp:posOffset>
            </wp:positionH>
            <wp:positionV relativeFrom="paragraph">
              <wp:posOffset>13970</wp:posOffset>
            </wp:positionV>
            <wp:extent cx="274320" cy="274320"/>
            <wp:effectExtent l="0" t="0" r="0" b="0"/>
            <wp:wrapSquare wrapText="bothSides"/>
            <wp:docPr id="6" name="Picture 6" descr="View our profile on LinkedIn">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09DB">
        <w:rPr>
          <w:rFonts w:ascii="Arial" w:hAnsi="Arial" w:cs="Arial"/>
          <w:noProof/>
          <w:color w:val="0000FF"/>
        </w:rPr>
        <w:drawing>
          <wp:anchor distT="0" distB="0" distL="114300" distR="114300" simplePos="0" relativeHeight="251661824" behindDoc="0" locked="0" layoutInCell="1" allowOverlap="1" wp14:anchorId="484F9DCA" wp14:editId="31652108">
            <wp:simplePos x="0" y="0"/>
            <wp:positionH relativeFrom="column">
              <wp:posOffset>420370</wp:posOffset>
            </wp:positionH>
            <wp:positionV relativeFrom="paragraph">
              <wp:posOffset>12065</wp:posOffset>
            </wp:positionV>
            <wp:extent cx="274320" cy="274320"/>
            <wp:effectExtent l="0" t="0" r="0" b="0"/>
            <wp:wrapSquare wrapText="bothSides"/>
            <wp:docPr id="7" name="Picture 7" descr="Follow us on Twitter">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09DB">
        <w:rPr>
          <w:rFonts w:ascii="Arial" w:hAnsi="Arial" w:cs="Arial"/>
          <w:noProof/>
          <w:color w:val="0000FF"/>
        </w:rPr>
        <w:drawing>
          <wp:anchor distT="0" distB="0" distL="114300" distR="114300" simplePos="0" relativeHeight="251659776" behindDoc="0" locked="0" layoutInCell="1" allowOverlap="1" wp14:anchorId="0FB0F0CC" wp14:editId="12128121">
            <wp:simplePos x="0" y="0"/>
            <wp:positionH relativeFrom="column">
              <wp:posOffset>9525</wp:posOffset>
            </wp:positionH>
            <wp:positionV relativeFrom="paragraph">
              <wp:posOffset>15875</wp:posOffset>
            </wp:positionV>
            <wp:extent cx="274320" cy="274320"/>
            <wp:effectExtent l="0" t="0" r="0" b="0"/>
            <wp:wrapSquare wrapText="bothSides"/>
            <wp:docPr id="8" name="Picture 8" descr="Like us on Facebook">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B60" w:rsidRPr="001809DB" w:rsidRDefault="009E3B60" w:rsidP="002F3D48">
      <w:pPr>
        <w:jc w:val="right"/>
      </w:pPr>
    </w:p>
    <w:p w:rsidR="00D44929" w:rsidRDefault="00D44929" w:rsidP="00802D1B">
      <w:pPr>
        <w:pStyle w:val="Heading1"/>
        <w:rPr>
          <w:rStyle w:val="Hyperlink"/>
          <w:rFonts w:eastAsiaTheme="minorEastAsia"/>
          <w:b w:val="0"/>
          <w:bCs w:val="0"/>
          <w:i w:val="0"/>
          <w:smallCaps/>
          <w:color w:val="auto"/>
          <w:spacing w:val="5"/>
          <w:sz w:val="32"/>
          <w:szCs w:val="32"/>
          <w:u w:val="none"/>
        </w:rPr>
      </w:pPr>
    </w:p>
    <w:p w:rsidR="009E3B60" w:rsidRPr="001809DB" w:rsidRDefault="00AA0594" w:rsidP="00802D1B">
      <w:pPr>
        <w:pStyle w:val="Heading1"/>
        <w:rPr>
          <w:rStyle w:val="Hyperlink"/>
          <w:rFonts w:eastAsiaTheme="minorEastAsia"/>
          <w:b w:val="0"/>
          <w:bCs w:val="0"/>
          <w:i w:val="0"/>
          <w:smallCaps/>
          <w:color w:val="auto"/>
          <w:spacing w:val="5"/>
          <w:sz w:val="32"/>
          <w:szCs w:val="32"/>
          <w:u w:val="none"/>
        </w:rPr>
      </w:pPr>
      <w:r w:rsidRPr="001809DB">
        <w:rPr>
          <w:rStyle w:val="Hyperlink"/>
          <w:rFonts w:eastAsiaTheme="minorEastAsia"/>
          <w:b w:val="0"/>
          <w:bCs w:val="0"/>
          <w:i w:val="0"/>
          <w:smallCaps/>
          <w:color w:val="auto"/>
          <w:spacing w:val="5"/>
          <w:sz w:val="32"/>
          <w:szCs w:val="32"/>
          <w:u w:val="none"/>
        </w:rPr>
        <w:t>Overview</w:t>
      </w:r>
    </w:p>
    <w:p w:rsidR="00D44929" w:rsidRDefault="00D44929" w:rsidP="00DD31FD">
      <w:pPr>
        <w:rPr>
          <w:rFonts w:eastAsia="Calibri"/>
          <w:color w:val="000000"/>
          <w:szCs w:val="18"/>
        </w:rPr>
      </w:pPr>
      <w:bookmarkStart w:id="0" w:name="_Ref194473858"/>
    </w:p>
    <w:p w:rsidR="00DD31FD" w:rsidRPr="004A17B1" w:rsidRDefault="001945BA" w:rsidP="00DD31FD">
      <w:pPr>
        <w:rPr>
          <w:color w:val="000000"/>
          <w:szCs w:val="18"/>
        </w:rPr>
      </w:pPr>
      <w:bookmarkStart w:id="1" w:name="_GoBack"/>
      <w:r w:rsidRPr="00C56CCC">
        <w:rPr>
          <w:rFonts w:eastAsia="Calibri"/>
          <w:color w:val="000000"/>
          <w:szCs w:val="18"/>
        </w:rPr>
        <w:t xml:space="preserve">Dr. James White, Director of Communications Studies at Georgia Tech’s Center for Advanced Communications Policy (CACP) and Wireless RERC researcher, </w:t>
      </w:r>
      <w:r w:rsidRPr="004A17B1">
        <w:rPr>
          <w:rFonts w:eastAsia="Calibri"/>
          <w:color w:val="000000"/>
          <w:szCs w:val="18"/>
        </w:rPr>
        <w:t>authored a</w:t>
      </w:r>
      <w:r w:rsidRPr="00C56CCC">
        <w:rPr>
          <w:rFonts w:eastAsia="Calibri"/>
          <w:color w:val="000000"/>
          <w:szCs w:val="18"/>
        </w:rPr>
        <w:t xml:space="preserve"> National Council on Disability (NCD) report: </w:t>
      </w:r>
      <w:r w:rsidRPr="00C56CCC">
        <w:rPr>
          <w:rFonts w:eastAsia="Calibri"/>
          <w:bCs/>
          <w:i/>
          <w:color w:val="000000"/>
          <w:szCs w:val="18"/>
        </w:rPr>
        <w:t>Effective Communication for People with Disabilities Before, During, and After Emergencies Evaluated.</w:t>
      </w:r>
      <w:r w:rsidRPr="00C56CCC">
        <w:rPr>
          <w:rFonts w:eastAsia="Calibri"/>
          <w:color w:val="000000"/>
          <w:szCs w:val="18"/>
        </w:rPr>
        <w:t xml:space="preserve"> </w:t>
      </w:r>
      <w:r w:rsidR="00617FB4" w:rsidRPr="004A17B1">
        <w:rPr>
          <w:rFonts w:eastAsia="Calibri"/>
          <w:color w:val="000000"/>
          <w:szCs w:val="18"/>
        </w:rPr>
        <w:t xml:space="preserve">The report, which was recently published and officially released at the NCD’s </w:t>
      </w:r>
      <w:r w:rsidRPr="00C56CCC">
        <w:rPr>
          <w:rFonts w:eastAsia="Calibri"/>
          <w:color w:val="000000"/>
          <w:szCs w:val="18"/>
        </w:rPr>
        <w:t>May 27</w:t>
      </w:r>
      <w:r w:rsidRPr="00C56CCC">
        <w:rPr>
          <w:rFonts w:eastAsia="Calibri"/>
          <w:color w:val="000000"/>
          <w:szCs w:val="18"/>
          <w:vertAlign w:val="superscript"/>
        </w:rPr>
        <w:t>th</w:t>
      </w:r>
      <w:r w:rsidR="00617FB4" w:rsidRPr="004A17B1">
        <w:rPr>
          <w:rFonts w:eastAsia="Calibri"/>
          <w:color w:val="000000"/>
          <w:szCs w:val="18"/>
        </w:rPr>
        <w:t xml:space="preserve"> briefing, </w:t>
      </w:r>
      <w:r w:rsidRPr="00C56CCC">
        <w:rPr>
          <w:rFonts w:eastAsia="Calibri"/>
          <w:color w:val="000000"/>
          <w:szCs w:val="18"/>
        </w:rPr>
        <w:t>focuses on the accessibility of emergency communication for people with intellectual, sensory, psychiatric and developmental disabilities.</w:t>
      </w:r>
      <w:r w:rsidR="00617FB4" w:rsidRPr="004A17B1">
        <w:t xml:space="preserve"> </w:t>
      </w:r>
      <w:r w:rsidR="00617FB4" w:rsidRPr="004A17B1">
        <w:rPr>
          <w:rFonts w:eastAsia="Calibri"/>
          <w:color w:val="000000"/>
          <w:szCs w:val="18"/>
        </w:rPr>
        <w:t>D</w:t>
      </w:r>
      <w:r w:rsidR="00D44929">
        <w:rPr>
          <w:rFonts w:eastAsia="Calibri"/>
          <w:color w:val="000000"/>
          <w:szCs w:val="18"/>
        </w:rPr>
        <w:t xml:space="preserve">r. White’s study focused on identifying </w:t>
      </w:r>
      <w:r w:rsidR="00617FB4" w:rsidRPr="004A17B1">
        <w:rPr>
          <w:rFonts w:eastAsia="Calibri"/>
          <w:color w:val="000000"/>
          <w:szCs w:val="18"/>
        </w:rPr>
        <w:t xml:space="preserve">barriers and best practices </w:t>
      </w:r>
      <w:r w:rsidR="00D44929">
        <w:rPr>
          <w:rFonts w:eastAsia="Calibri"/>
          <w:color w:val="000000"/>
          <w:szCs w:val="18"/>
        </w:rPr>
        <w:t xml:space="preserve">to </w:t>
      </w:r>
      <w:r w:rsidR="00617FB4" w:rsidRPr="004A17B1">
        <w:rPr>
          <w:rFonts w:eastAsia="Calibri"/>
          <w:color w:val="000000"/>
          <w:szCs w:val="18"/>
        </w:rPr>
        <w:t xml:space="preserve">assist in </w:t>
      </w:r>
      <w:r w:rsidR="00D44929">
        <w:rPr>
          <w:rFonts w:eastAsia="Calibri"/>
          <w:color w:val="000000"/>
          <w:szCs w:val="18"/>
        </w:rPr>
        <w:t xml:space="preserve">improving </w:t>
      </w:r>
      <w:r w:rsidR="00617FB4" w:rsidRPr="004A17B1">
        <w:rPr>
          <w:rFonts w:eastAsia="Calibri"/>
          <w:color w:val="000000"/>
          <w:szCs w:val="18"/>
        </w:rPr>
        <w:t xml:space="preserve">communication </w:t>
      </w:r>
      <w:r w:rsidR="00D44929">
        <w:rPr>
          <w:rFonts w:eastAsia="Calibri"/>
          <w:color w:val="000000"/>
          <w:szCs w:val="18"/>
        </w:rPr>
        <w:t>with</w:t>
      </w:r>
      <w:r w:rsidR="00617FB4" w:rsidRPr="004A17B1">
        <w:rPr>
          <w:rFonts w:eastAsia="Calibri"/>
          <w:color w:val="000000"/>
          <w:szCs w:val="18"/>
        </w:rPr>
        <w:t xml:space="preserve"> people with disabilities during emergencies. </w:t>
      </w:r>
    </w:p>
    <w:p w:rsidR="00E25CE9" w:rsidRPr="004A17B1" w:rsidRDefault="00E25CE9" w:rsidP="00786F36">
      <w:pPr>
        <w:rPr>
          <w:color w:val="000000"/>
          <w:szCs w:val="18"/>
        </w:rPr>
      </w:pPr>
    </w:p>
    <w:p w:rsidR="00786F36" w:rsidRPr="004A17B1" w:rsidRDefault="00D44929" w:rsidP="004A17B1">
      <w:pPr>
        <w:rPr>
          <w:rFonts w:eastAsia="Calibri"/>
        </w:rPr>
      </w:pPr>
      <w:r w:rsidRPr="00D44929">
        <w:rPr>
          <w:rFonts w:eastAsia="Calibri"/>
        </w:rPr>
        <w:t xml:space="preserve">The </w:t>
      </w:r>
      <w:r w:rsidRPr="00C56CCC">
        <w:rPr>
          <w:rFonts w:eastAsia="Calibri"/>
          <w:color w:val="000000"/>
          <w:szCs w:val="18"/>
        </w:rPr>
        <w:t xml:space="preserve">U.S. Equal Employment Opportunity Commission (EEOC) </w:t>
      </w:r>
      <w:r w:rsidRPr="00D44929">
        <w:rPr>
          <w:rFonts w:eastAsia="Calibri"/>
        </w:rPr>
        <w:t xml:space="preserve">is </w:t>
      </w:r>
      <w:r>
        <w:rPr>
          <w:rFonts w:eastAsia="Calibri"/>
        </w:rPr>
        <w:t>requesting</w:t>
      </w:r>
      <w:r w:rsidRPr="00D44929">
        <w:rPr>
          <w:rFonts w:eastAsia="Calibri"/>
        </w:rPr>
        <w:t xml:space="preserve"> public input on how to improve federal hiring of people with disabilities. Under the current law, federal agencies are obligated to serve as model employers of people with disabilities, but there are no set rules they must follow by which to achieve this result.  The </w:t>
      </w:r>
      <w:r>
        <w:rPr>
          <w:rFonts w:eastAsia="Calibri"/>
        </w:rPr>
        <w:t>EEOC</w:t>
      </w:r>
      <w:r w:rsidRPr="00D44929">
        <w:rPr>
          <w:rFonts w:eastAsia="Calibri"/>
        </w:rPr>
        <w:t xml:space="preserve"> has issued an Advanced Notice of Proposed Rulemaking to gain public comment on the matter, requesting suggestions and/or comments. </w:t>
      </w:r>
      <w:r>
        <w:rPr>
          <w:rFonts w:eastAsia="Calibri"/>
        </w:rPr>
        <w:t>Also regarding employment of people with the disabilities, t</w:t>
      </w:r>
      <w:r w:rsidR="004A17B1" w:rsidRPr="004A17B1">
        <w:rPr>
          <w:rFonts w:eastAsia="Calibri"/>
        </w:rPr>
        <w:t xml:space="preserve">he U.S. Department of Labor (DOL) has made nearly $15 million available for state workforce agencies in an attempt to “develop flexible and innovative strategies to increase the participation of people with disabilities in existing career pathways programs in the public workforce system.” </w:t>
      </w:r>
    </w:p>
    <w:bookmarkEnd w:id="1"/>
    <w:p w:rsidR="004A17B1" w:rsidRPr="004A17B1" w:rsidRDefault="004A17B1" w:rsidP="004A17B1">
      <w:pPr>
        <w:rPr>
          <w:rFonts w:eastAsia="Calibri"/>
        </w:rPr>
      </w:pPr>
    </w:p>
    <w:p w:rsidR="004A17B1" w:rsidRPr="004A17B1" w:rsidRDefault="004A17B1" w:rsidP="004A17B1"/>
    <w:p w:rsidR="00D606B6" w:rsidRPr="004A17B1" w:rsidRDefault="00D606B6" w:rsidP="002F3D48">
      <w:pPr>
        <w:spacing w:line="240" w:lineRule="auto"/>
      </w:pPr>
      <w:r w:rsidRPr="004A17B1">
        <w:t>Click the headings below to link directly to a particular section.</w:t>
      </w:r>
    </w:p>
    <w:p w:rsidR="00D606B6" w:rsidRPr="004A17B1" w:rsidRDefault="00F80EF9" w:rsidP="00D44929">
      <w:pPr>
        <w:jc w:val="both"/>
        <w:outlineLvl w:val="1"/>
      </w:pPr>
      <w:hyperlink w:anchor="regulatoryactivities" w:history="1">
        <w:r w:rsidR="00D606B6" w:rsidRPr="004A17B1">
          <w:rPr>
            <w:rStyle w:val="Hyperlink"/>
          </w:rPr>
          <w:t>Regulatory Activities</w:t>
        </w:r>
      </w:hyperlink>
    </w:p>
    <w:p w:rsidR="00D606B6" w:rsidRPr="004A17B1" w:rsidRDefault="00F80EF9" w:rsidP="00D44929">
      <w:pPr>
        <w:jc w:val="both"/>
        <w:outlineLvl w:val="1"/>
        <w:rPr>
          <w:rStyle w:val="Hyperlink"/>
        </w:rPr>
      </w:pPr>
      <w:hyperlink w:anchor="otheritemsofinterest" w:history="1">
        <w:r w:rsidR="00D606B6" w:rsidRPr="004A17B1">
          <w:rPr>
            <w:rStyle w:val="Hyperlink"/>
          </w:rPr>
          <w:t>Other Items of Interest</w:t>
        </w:r>
      </w:hyperlink>
    </w:p>
    <w:p w:rsidR="00D606B6" w:rsidRPr="004A17B1" w:rsidRDefault="00F80EF9" w:rsidP="00D44929">
      <w:pPr>
        <w:jc w:val="both"/>
        <w:outlineLvl w:val="1"/>
      </w:pPr>
      <w:hyperlink w:anchor="wirelessrercupdates" w:history="1">
        <w:r w:rsidR="00D606B6" w:rsidRPr="004A17B1">
          <w:rPr>
            <w:rStyle w:val="Hyperlink"/>
          </w:rPr>
          <w:t>Wireless RERC Updates</w:t>
        </w:r>
      </w:hyperlink>
    </w:p>
    <w:p w:rsidR="00280CEA" w:rsidRPr="004A17B1" w:rsidRDefault="00F80EF9" w:rsidP="00D44929">
      <w:pPr>
        <w:jc w:val="both"/>
        <w:outlineLvl w:val="1"/>
      </w:pPr>
      <w:hyperlink w:anchor="Upcomingevents" w:history="1">
        <w:r w:rsidR="00D606B6" w:rsidRPr="004A17B1">
          <w:rPr>
            <w:rStyle w:val="Hyperlink"/>
          </w:rPr>
          <w:t>Upcoming Events</w:t>
        </w:r>
      </w:hyperlink>
    </w:p>
    <w:p w:rsidR="002B0F09" w:rsidRPr="004A17B1" w:rsidRDefault="002B0F09">
      <w:pPr>
        <w:spacing w:line="240" w:lineRule="auto"/>
        <w:rPr>
          <w:rFonts w:eastAsiaTheme="minorEastAsia" w:cstheme="minorBidi"/>
          <w:smallCaps/>
          <w:spacing w:val="5"/>
          <w:sz w:val="32"/>
          <w:szCs w:val="32"/>
        </w:rPr>
      </w:pPr>
      <w:bookmarkStart w:id="2" w:name="_Legislative_Activities"/>
      <w:bookmarkStart w:id="3" w:name="legislativeactivities"/>
      <w:bookmarkStart w:id="4" w:name="_Ref189540317"/>
      <w:bookmarkEnd w:id="0"/>
      <w:bookmarkEnd w:id="2"/>
      <w:bookmarkEnd w:id="3"/>
      <w:r w:rsidRPr="004A17B1">
        <w:rPr>
          <w:rFonts w:eastAsiaTheme="minorEastAsia" w:cstheme="minorBidi"/>
          <w:b/>
          <w:bCs/>
          <w:i/>
          <w:smallCaps/>
          <w:spacing w:val="5"/>
          <w:sz w:val="32"/>
          <w:szCs w:val="32"/>
        </w:rPr>
        <w:br w:type="page"/>
      </w:r>
    </w:p>
    <w:p w:rsidR="00933429" w:rsidRPr="004A17B1" w:rsidRDefault="00D606B6" w:rsidP="00157177">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5" w:name="regulatoryactivities"/>
      <w:bookmarkEnd w:id="5"/>
      <w:r w:rsidRPr="004A17B1">
        <w:rPr>
          <w:rFonts w:ascii="Verdana" w:eastAsiaTheme="minorEastAsia" w:hAnsi="Verdana" w:cstheme="minorBidi"/>
          <w:b w:val="0"/>
          <w:bCs w:val="0"/>
          <w:i w:val="0"/>
          <w:smallCaps/>
          <w:spacing w:val="5"/>
          <w:sz w:val="32"/>
          <w:szCs w:val="32"/>
          <w:u w:val="none"/>
        </w:rPr>
        <w:lastRenderedPageBreak/>
        <w:t>Regulatory Activities</w:t>
      </w:r>
      <w:bookmarkEnd w:id="4"/>
    </w:p>
    <w:p w:rsidR="00157177" w:rsidRPr="004A17B1" w:rsidRDefault="00157177" w:rsidP="00157177">
      <w:pPr>
        <w:rPr>
          <w:rFonts w:eastAsiaTheme="minorEastAsia"/>
        </w:rPr>
      </w:pPr>
    </w:p>
    <w:p w:rsidR="00D44929" w:rsidRPr="00DE043F" w:rsidRDefault="00D44929" w:rsidP="00DE043F">
      <w:pPr>
        <w:pStyle w:val="Heading2"/>
        <w:keepNext w:val="0"/>
        <w:spacing w:before="0" w:after="0"/>
        <w:rPr>
          <w:rFonts w:ascii="Verdana" w:eastAsiaTheme="minorEastAsia" w:hAnsi="Verdana" w:cstheme="minorBidi"/>
          <w:bCs w:val="0"/>
          <w:i w:val="0"/>
          <w:iCs w:val="0"/>
          <w:smallCaps/>
          <w:spacing w:val="5"/>
          <w:sz w:val="22"/>
          <w:szCs w:val="22"/>
        </w:rPr>
      </w:pPr>
      <w:r w:rsidRPr="00DE043F">
        <w:rPr>
          <w:rFonts w:ascii="Verdana" w:eastAsiaTheme="minorEastAsia" w:hAnsi="Verdana" w:cstheme="minorBidi"/>
          <w:bCs w:val="0"/>
          <w:i w:val="0"/>
          <w:iCs w:val="0"/>
          <w:smallCaps/>
          <w:spacing w:val="5"/>
          <w:sz w:val="22"/>
          <w:szCs w:val="22"/>
        </w:rPr>
        <w:t>Law School Admissions Council Adopts Landmark Agreement to End Discrimination</w:t>
      </w:r>
    </w:p>
    <w:p w:rsidR="00D44929" w:rsidRPr="00C56CCC" w:rsidRDefault="00D44929" w:rsidP="00DE043F">
      <w:pPr>
        <w:jc w:val="both"/>
        <w:rPr>
          <w:rFonts w:eastAsia="Calibri"/>
          <w:b/>
          <w:bCs/>
          <w:smallCaps/>
          <w:spacing w:val="5"/>
          <w:sz w:val="22"/>
        </w:rPr>
      </w:pPr>
      <w:r w:rsidRPr="00C56CCC">
        <w:rPr>
          <w:rFonts w:eastAsia="Calibri"/>
          <w:color w:val="000000"/>
          <w:szCs w:val="18"/>
        </w:rPr>
        <w:t xml:space="preserve">May 14, 2014 – The Justice Department filed a joint motion consent decree in hopes of resolving allegations of widespread violations of Title III of the Americans with Disabilities Act (ADA) by the Law School Admissions Council (LSAC). The decree would require the LCAS to pay “$7.73 million in penalties and damages to compensate well over 6,000 individuals nationwide who applied for testing accommodations on the Law School Admission Test (LSAT) over the past five years.” Furthermore, the decree would mandate LSAC policy reforms and the removal of “flagging” procedures (i.e., indicating on students with disabilities’ test scores that they were accommodated with more time to complete tests.)   </w:t>
      </w:r>
    </w:p>
    <w:p w:rsidR="00D44929" w:rsidRPr="00DE043F" w:rsidRDefault="00D44929" w:rsidP="00DE043F">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E043F">
        <w:rPr>
          <w:rFonts w:ascii="Verdana" w:hAnsi="Verdana" w:cstheme="minorBidi"/>
          <w:b w:val="0"/>
          <w:bCs w:val="0"/>
          <w:i w:val="0"/>
          <w:iCs w:val="0"/>
          <w:smallCaps/>
          <w:color w:val="auto"/>
          <w:spacing w:val="10"/>
          <w:sz w:val="22"/>
        </w:rPr>
        <w:t>Additional Information</w:t>
      </w:r>
    </w:p>
    <w:p w:rsidR="00D44929" w:rsidRPr="004A17B1" w:rsidRDefault="00D44929" w:rsidP="00DE043F">
      <w:pPr>
        <w:rPr>
          <w:rFonts w:eastAsia="Calibri"/>
          <w:color w:val="0000FF"/>
          <w:szCs w:val="18"/>
          <w:u w:val="single"/>
        </w:rPr>
      </w:pPr>
      <w:r w:rsidRPr="00C56CCC">
        <w:rPr>
          <w:rFonts w:eastAsia="Calibri"/>
          <w:szCs w:val="18"/>
        </w:rPr>
        <w:fldChar w:fldCharType="begin"/>
      </w:r>
      <w:r w:rsidRPr="00C56CCC">
        <w:rPr>
          <w:rFonts w:eastAsia="Calibri"/>
          <w:szCs w:val="18"/>
        </w:rPr>
        <w:instrText>HYPERLINK "http://www.justice.gov/opa/pr/2014/May/14-crt-536.html"</w:instrText>
      </w:r>
      <w:r w:rsidRPr="00C56CCC">
        <w:rPr>
          <w:rFonts w:eastAsia="Calibri"/>
          <w:szCs w:val="18"/>
        </w:rPr>
        <w:fldChar w:fldCharType="separate"/>
      </w:r>
      <w:r w:rsidRPr="004A17B1">
        <w:rPr>
          <w:rFonts w:eastAsia="Calibri"/>
          <w:color w:val="0000FF"/>
          <w:szCs w:val="18"/>
          <w:u w:val="single"/>
        </w:rPr>
        <w:t xml:space="preserve">Department of Justice       </w:t>
      </w:r>
    </w:p>
    <w:p w:rsidR="00D44929" w:rsidRPr="00C56CCC" w:rsidRDefault="00D44929" w:rsidP="00DE043F">
      <w:pPr>
        <w:rPr>
          <w:rFonts w:eastAsia="Calibri"/>
          <w:szCs w:val="18"/>
        </w:rPr>
      </w:pPr>
      <w:r w:rsidRPr="00C56CCC">
        <w:rPr>
          <w:rFonts w:eastAsia="Calibri"/>
          <w:szCs w:val="18"/>
        </w:rPr>
        <w:fldChar w:fldCharType="end"/>
      </w:r>
      <w:r w:rsidRPr="00C56CCC">
        <w:rPr>
          <w:rFonts w:eastAsia="Calibri"/>
          <w:szCs w:val="18"/>
        </w:rPr>
        <w:t>[</w:t>
      </w:r>
      <w:hyperlink r:id="rId16" w:history="1">
        <w:r w:rsidRPr="004A17B1">
          <w:rPr>
            <w:rFonts w:ascii="Calibri" w:eastAsia="Calibri" w:hAnsi="Calibri"/>
            <w:color w:val="0000FF"/>
            <w:sz w:val="22"/>
            <w:u w:val="single"/>
          </w:rPr>
          <w:t>http://www.justice.gov/opa/pr/2014/May/14-crt-536.html</w:t>
        </w:r>
      </w:hyperlink>
      <w:r w:rsidRPr="00C56CCC">
        <w:rPr>
          <w:rFonts w:eastAsia="Calibri"/>
          <w:szCs w:val="18"/>
        </w:rPr>
        <w:t xml:space="preserve">]   </w:t>
      </w:r>
    </w:p>
    <w:p w:rsidR="00D44929" w:rsidRDefault="00D44929" w:rsidP="00C56CCC">
      <w:pPr>
        <w:spacing w:before="120"/>
        <w:jc w:val="both"/>
        <w:rPr>
          <w:rFonts w:eastAsia="Calibri"/>
          <w:b/>
          <w:bCs/>
          <w:smallCaps/>
          <w:spacing w:val="5"/>
          <w:sz w:val="22"/>
        </w:rPr>
      </w:pPr>
    </w:p>
    <w:p w:rsidR="00C56CCC" w:rsidRPr="00DE043F" w:rsidRDefault="00C56CCC" w:rsidP="00DE043F">
      <w:pPr>
        <w:pStyle w:val="Heading2"/>
        <w:keepNext w:val="0"/>
        <w:spacing w:before="0" w:after="0"/>
        <w:rPr>
          <w:rFonts w:ascii="Verdana" w:eastAsiaTheme="minorEastAsia" w:hAnsi="Verdana" w:cstheme="minorBidi"/>
          <w:bCs w:val="0"/>
          <w:i w:val="0"/>
          <w:iCs w:val="0"/>
          <w:smallCaps/>
          <w:spacing w:val="5"/>
          <w:sz w:val="22"/>
          <w:szCs w:val="22"/>
        </w:rPr>
      </w:pPr>
      <w:r w:rsidRPr="00DE043F">
        <w:rPr>
          <w:rFonts w:ascii="Verdana" w:eastAsiaTheme="minorEastAsia" w:hAnsi="Verdana" w:cstheme="minorBidi"/>
          <w:bCs w:val="0"/>
          <w:i w:val="0"/>
          <w:iCs w:val="0"/>
          <w:smallCaps/>
          <w:spacing w:val="5"/>
          <w:sz w:val="22"/>
          <w:szCs w:val="22"/>
        </w:rPr>
        <w:t xml:space="preserve">EEOC Requests Input on Revisions to Section 501 of the Rehab Act </w:t>
      </w:r>
    </w:p>
    <w:p w:rsidR="00C56CCC" w:rsidRPr="00C56CCC" w:rsidRDefault="00C56CCC" w:rsidP="00DE043F">
      <w:pPr>
        <w:jc w:val="both"/>
        <w:rPr>
          <w:rFonts w:eastAsia="Calibri"/>
          <w:b/>
          <w:bCs/>
          <w:smallCaps/>
          <w:spacing w:val="5"/>
          <w:sz w:val="22"/>
        </w:rPr>
      </w:pPr>
      <w:r w:rsidRPr="00C56CCC">
        <w:rPr>
          <w:rFonts w:eastAsia="Calibri"/>
          <w:color w:val="000000"/>
          <w:szCs w:val="18"/>
        </w:rPr>
        <w:t>May 15, 2014 – The U.S. Equal Employment Opportunity Commission (EEOC) is interested in revising the regulations implementing Section 501 of the Rehabilitation Act of 1973, which directly “governs employment of individuals with disabilities by the fe</w:t>
      </w:r>
      <w:r w:rsidR="00DE043F">
        <w:rPr>
          <w:rFonts w:eastAsia="Calibri"/>
          <w:color w:val="000000"/>
          <w:szCs w:val="18"/>
        </w:rPr>
        <w:t>deral government.” The EEOC is requesting</w:t>
      </w:r>
      <w:r w:rsidRPr="00C56CCC">
        <w:rPr>
          <w:rFonts w:eastAsia="Calibri"/>
          <w:color w:val="000000"/>
          <w:szCs w:val="18"/>
        </w:rPr>
        <w:t xml:space="preserve"> public input on how to improve federal hiring of people with disabilities. Under the current law, federal agencies are obligated to serve as model employers of people with disabilities, but there are no set rules they must follow by which to achieve this result.  The EEOC hopes to remedy this through the provision of specific rules that address topics such as employment goals, workplace accommodations, and hiring, retention and advancement practices</w:t>
      </w:r>
      <w:r w:rsidR="00DE043F">
        <w:rPr>
          <w:rFonts w:eastAsia="Calibri"/>
          <w:color w:val="000000"/>
          <w:szCs w:val="18"/>
        </w:rPr>
        <w:t>.</w:t>
      </w:r>
      <w:r w:rsidRPr="00C56CCC">
        <w:rPr>
          <w:rFonts w:eastAsia="Calibri"/>
          <w:color w:val="000000"/>
          <w:szCs w:val="18"/>
        </w:rPr>
        <w:t xml:space="preserve"> The </w:t>
      </w:r>
      <w:r w:rsidR="00DE043F">
        <w:rPr>
          <w:rFonts w:eastAsia="Calibri"/>
          <w:color w:val="000000"/>
          <w:szCs w:val="18"/>
        </w:rPr>
        <w:t>EEOC</w:t>
      </w:r>
      <w:r w:rsidRPr="00C56CCC">
        <w:rPr>
          <w:rFonts w:eastAsia="Calibri"/>
          <w:color w:val="000000"/>
          <w:szCs w:val="18"/>
        </w:rPr>
        <w:t xml:space="preserve"> has issued an Advanced Notice of Proposed Rulemaking on the matter, requesting suggestions and/or comments. The deadline to submit responses is Monday, July 14, 2014 by 5pm EDT. </w:t>
      </w:r>
    </w:p>
    <w:p w:rsidR="00C56CCC" w:rsidRPr="00DE043F" w:rsidRDefault="00C56CCC" w:rsidP="00DE043F">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E043F">
        <w:rPr>
          <w:rFonts w:ascii="Verdana" w:hAnsi="Verdana" w:cstheme="minorBidi"/>
          <w:b w:val="0"/>
          <w:bCs w:val="0"/>
          <w:i w:val="0"/>
          <w:iCs w:val="0"/>
          <w:smallCaps/>
          <w:color w:val="auto"/>
          <w:spacing w:val="10"/>
          <w:sz w:val="22"/>
        </w:rPr>
        <w:t>Additional Information</w:t>
      </w:r>
    </w:p>
    <w:p w:rsidR="00C56CCC" w:rsidRPr="00DE043F" w:rsidRDefault="00C56CCC" w:rsidP="00DE043F">
      <w:pPr>
        <w:rPr>
          <w:rFonts w:eastAsia="Calibri"/>
          <w:color w:val="0000FF"/>
          <w:szCs w:val="18"/>
          <w:u w:val="single"/>
        </w:rPr>
      </w:pPr>
      <w:r w:rsidRPr="00DE043F">
        <w:rPr>
          <w:rFonts w:eastAsia="Calibri"/>
          <w:szCs w:val="18"/>
        </w:rPr>
        <w:fldChar w:fldCharType="begin"/>
      </w:r>
      <w:r w:rsidRPr="00DE043F">
        <w:rPr>
          <w:rFonts w:eastAsia="Calibri"/>
          <w:szCs w:val="18"/>
        </w:rPr>
        <w:instrText>HYPERLINK "https://www.federalregister.gov/articles/2014/05/15/2014-11233/the-federal-sectors-obligation-to-be-a-model-employer-of-individuals-with-disabilities"</w:instrText>
      </w:r>
      <w:r w:rsidRPr="00DE043F">
        <w:rPr>
          <w:rFonts w:eastAsia="Calibri"/>
          <w:szCs w:val="18"/>
        </w:rPr>
        <w:fldChar w:fldCharType="separate"/>
      </w:r>
      <w:r w:rsidRPr="00DE043F">
        <w:rPr>
          <w:rFonts w:eastAsia="Calibri"/>
          <w:color w:val="0000FF"/>
          <w:szCs w:val="18"/>
          <w:u w:val="single"/>
        </w:rPr>
        <w:t xml:space="preserve">EEOC Notice of Proposed Rulemaking      </w:t>
      </w:r>
    </w:p>
    <w:p w:rsidR="00FD2C0E" w:rsidRPr="00DE043F" w:rsidRDefault="00C56CCC" w:rsidP="00DE043F">
      <w:pPr>
        <w:rPr>
          <w:rFonts w:eastAsia="Calibri"/>
          <w:szCs w:val="18"/>
        </w:rPr>
      </w:pPr>
      <w:r w:rsidRPr="00DE043F">
        <w:rPr>
          <w:rFonts w:eastAsia="Calibri"/>
          <w:szCs w:val="18"/>
        </w:rPr>
        <w:fldChar w:fldCharType="end"/>
      </w:r>
      <w:r w:rsidRPr="00DE043F">
        <w:rPr>
          <w:rFonts w:eastAsia="Calibri"/>
          <w:szCs w:val="18"/>
        </w:rPr>
        <w:t>[</w:t>
      </w:r>
      <w:hyperlink r:id="rId17" w:history="1">
        <w:r w:rsidRPr="00DE043F">
          <w:rPr>
            <w:rFonts w:eastAsia="Calibri"/>
            <w:color w:val="0000FF"/>
            <w:szCs w:val="18"/>
            <w:u w:val="single"/>
          </w:rPr>
          <w:t>https://www.federalregister.gov/articles/2014/05/15/2014-11233/the-federal-sectors-obligation-to-be-a-model-employer-of-individuals-with-disabilities</w:t>
        </w:r>
      </w:hyperlink>
      <w:r w:rsidRPr="00DE043F">
        <w:rPr>
          <w:rFonts w:eastAsia="Calibri"/>
          <w:szCs w:val="18"/>
        </w:rPr>
        <w:t xml:space="preserve">]   </w:t>
      </w:r>
    </w:p>
    <w:p w:rsidR="001809DB" w:rsidRPr="004A17B1" w:rsidRDefault="001809DB" w:rsidP="00CB1DAB">
      <w:pPr>
        <w:rPr>
          <w:szCs w:val="18"/>
        </w:rPr>
      </w:pPr>
    </w:p>
    <w:p w:rsidR="00D606B6" w:rsidRPr="004A17B1" w:rsidRDefault="00D606B6" w:rsidP="00273436">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6" w:name="_Other_Items_of"/>
      <w:bookmarkStart w:id="7" w:name="otheritemsofinterest"/>
      <w:bookmarkStart w:id="8" w:name="_Ref189540365"/>
      <w:bookmarkStart w:id="9" w:name="_Ref192496465"/>
      <w:bookmarkEnd w:id="6"/>
      <w:bookmarkEnd w:id="7"/>
      <w:r w:rsidRPr="004A17B1">
        <w:rPr>
          <w:rFonts w:ascii="Verdana" w:eastAsiaTheme="minorEastAsia" w:hAnsi="Verdana" w:cstheme="minorBidi"/>
          <w:b w:val="0"/>
          <w:bCs w:val="0"/>
          <w:i w:val="0"/>
          <w:smallCaps/>
          <w:spacing w:val="5"/>
          <w:sz w:val="32"/>
          <w:szCs w:val="32"/>
          <w:u w:val="none"/>
        </w:rPr>
        <w:t xml:space="preserve">Other Items of Interest </w:t>
      </w:r>
    </w:p>
    <w:p w:rsidR="00273436" w:rsidRPr="004A17B1" w:rsidRDefault="00273436" w:rsidP="00273436"/>
    <w:p w:rsidR="00652806" w:rsidRPr="00652806" w:rsidRDefault="00652806" w:rsidP="00652806">
      <w:pPr>
        <w:rPr>
          <w:rFonts w:eastAsia="Calibri"/>
          <w:b/>
          <w:smallCaps/>
          <w:sz w:val="22"/>
        </w:rPr>
      </w:pPr>
      <w:r w:rsidRPr="00652806">
        <w:rPr>
          <w:rFonts w:eastAsia="Calibri"/>
          <w:b/>
          <w:smallCaps/>
          <w:sz w:val="22"/>
        </w:rPr>
        <w:t xml:space="preserve">World Usability Day Issues Call for Speakers </w:t>
      </w:r>
    </w:p>
    <w:p w:rsidR="00652806" w:rsidRPr="00C56CCC" w:rsidRDefault="00652806" w:rsidP="00652806">
      <w:pPr>
        <w:jc w:val="both"/>
        <w:rPr>
          <w:rFonts w:eastAsia="Calibri"/>
          <w:b/>
          <w:bCs/>
          <w:smallCaps/>
          <w:spacing w:val="5"/>
          <w:sz w:val="22"/>
        </w:rPr>
      </w:pPr>
      <w:r w:rsidRPr="00C56CCC">
        <w:rPr>
          <w:rFonts w:eastAsia="Calibri"/>
          <w:color w:val="000000"/>
          <w:szCs w:val="18"/>
        </w:rPr>
        <w:t xml:space="preserve">The World Usability Day 2014, organized by </w:t>
      </w:r>
      <w:proofErr w:type="spellStart"/>
      <w:r w:rsidRPr="00C56CCC">
        <w:rPr>
          <w:rFonts w:eastAsia="Calibri"/>
          <w:color w:val="000000"/>
          <w:szCs w:val="18"/>
        </w:rPr>
        <w:t>Nomensa</w:t>
      </w:r>
      <w:proofErr w:type="spellEnd"/>
      <w:r w:rsidRPr="00C56CCC">
        <w:rPr>
          <w:rFonts w:eastAsia="Calibri"/>
          <w:color w:val="000000"/>
          <w:szCs w:val="18"/>
        </w:rPr>
        <w:t xml:space="preserve"> in Bristol, has issued a call for proposals.  The conference is focused on encouraging “sharing, learning and networking within the digital community.” The event, to be held on November 13, 2014, is meant to be a celebration of the user experience. They are looking for “high-quality session proposals from experienced speakers on Information Architecture, UX and </w:t>
      </w:r>
      <w:r w:rsidRPr="00C56CCC">
        <w:rPr>
          <w:rFonts w:eastAsia="Calibri"/>
          <w:color w:val="000000"/>
          <w:szCs w:val="18"/>
        </w:rPr>
        <w:lastRenderedPageBreak/>
        <w:t xml:space="preserve">design.” The deadline for submissions is July 4, 2014. Details regarding the submission process can be found via the link below. </w:t>
      </w:r>
    </w:p>
    <w:p w:rsidR="00652806" w:rsidRPr="00C56CCC" w:rsidRDefault="00652806" w:rsidP="00652806">
      <w:pPr>
        <w:spacing w:before="240" w:line="276" w:lineRule="auto"/>
        <w:rPr>
          <w:rFonts w:eastAsia="Calibri"/>
          <w:smallCaps/>
          <w:spacing w:val="10"/>
          <w:sz w:val="22"/>
        </w:rPr>
      </w:pPr>
      <w:r w:rsidRPr="00C56CCC">
        <w:rPr>
          <w:rFonts w:eastAsia="Calibri"/>
          <w:smallCaps/>
          <w:spacing w:val="10"/>
          <w:sz w:val="22"/>
        </w:rPr>
        <w:t>Additional Information</w:t>
      </w:r>
    </w:p>
    <w:p w:rsidR="00652806" w:rsidRPr="004A17B1" w:rsidRDefault="00652806" w:rsidP="00652806">
      <w:pPr>
        <w:rPr>
          <w:rFonts w:eastAsia="Calibri"/>
          <w:color w:val="0000FF"/>
          <w:szCs w:val="18"/>
          <w:u w:val="single"/>
        </w:rPr>
      </w:pPr>
      <w:r w:rsidRPr="00C56CCC">
        <w:rPr>
          <w:rFonts w:eastAsia="Calibri"/>
          <w:szCs w:val="18"/>
        </w:rPr>
        <w:fldChar w:fldCharType="begin"/>
      </w:r>
      <w:r w:rsidRPr="00C56CCC">
        <w:rPr>
          <w:rFonts w:eastAsia="Calibri"/>
          <w:szCs w:val="18"/>
        </w:rPr>
        <w:instrText>HYPERLINK "http://www.nomensa.com/blog/2014/world-usability-day-call-for-speakers"</w:instrText>
      </w:r>
      <w:r w:rsidRPr="00C56CCC">
        <w:rPr>
          <w:rFonts w:eastAsia="Calibri"/>
          <w:szCs w:val="18"/>
        </w:rPr>
        <w:fldChar w:fldCharType="separate"/>
      </w:r>
      <w:r w:rsidRPr="004A17B1">
        <w:rPr>
          <w:rFonts w:eastAsia="Calibri"/>
          <w:color w:val="0000FF"/>
          <w:szCs w:val="18"/>
          <w:u w:val="single"/>
        </w:rPr>
        <w:t xml:space="preserve">World Usability Day Call for Speakers    </w:t>
      </w:r>
    </w:p>
    <w:p w:rsidR="00652806" w:rsidRPr="004A17B1" w:rsidRDefault="00652806" w:rsidP="00652806">
      <w:pPr>
        <w:rPr>
          <w:rFonts w:eastAsia="Calibri"/>
          <w:szCs w:val="18"/>
        </w:rPr>
      </w:pPr>
      <w:r w:rsidRPr="00C56CCC">
        <w:rPr>
          <w:rFonts w:eastAsia="Calibri"/>
          <w:szCs w:val="18"/>
        </w:rPr>
        <w:fldChar w:fldCharType="end"/>
      </w:r>
      <w:r w:rsidRPr="00C56CCC">
        <w:rPr>
          <w:rFonts w:eastAsia="Calibri"/>
          <w:szCs w:val="18"/>
        </w:rPr>
        <w:t>[</w:t>
      </w:r>
      <w:hyperlink r:id="rId18" w:history="1">
        <w:r w:rsidRPr="004A17B1">
          <w:rPr>
            <w:rFonts w:eastAsia="Calibri"/>
            <w:color w:val="0000FF"/>
            <w:szCs w:val="18"/>
            <w:u w:val="single"/>
          </w:rPr>
          <w:t>http://www.nomensa.com/blog/2014/world-usability-day-call-for-speakers</w:t>
        </w:r>
      </w:hyperlink>
      <w:r w:rsidRPr="00C56CCC">
        <w:rPr>
          <w:rFonts w:eastAsia="Calibri"/>
          <w:szCs w:val="18"/>
        </w:rPr>
        <w:t xml:space="preserve">]   </w:t>
      </w:r>
    </w:p>
    <w:p w:rsidR="00652806" w:rsidRPr="00652806" w:rsidRDefault="00652806" w:rsidP="00652806">
      <w:pPr>
        <w:spacing w:before="120"/>
        <w:jc w:val="both"/>
        <w:rPr>
          <w:rFonts w:eastAsiaTheme="minorEastAsia" w:cstheme="minorBidi"/>
          <w:bCs/>
          <w:iCs/>
          <w:smallCaps/>
          <w:spacing w:val="5"/>
          <w:sz w:val="22"/>
        </w:rPr>
      </w:pPr>
    </w:p>
    <w:p w:rsidR="0098714E" w:rsidRPr="00DE043F" w:rsidRDefault="0098714E" w:rsidP="00DE043F">
      <w:pPr>
        <w:pStyle w:val="Heading2"/>
        <w:keepNext w:val="0"/>
        <w:spacing w:before="0" w:after="0"/>
        <w:rPr>
          <w:rFonts w:ascii="Verdana" w:eastAsiaTheme="minorEastAsia" w:hAnsi="Verdana" w:cstheme="minorBidi"/>
          <w:bCs w:val="0"/>
          <w:i w:val="0"/>
          <w:iCs w:val="0"/>
          <w:smallCaps/>
          <w:spacing w:val="5"/>
          <w:sz w:val="22"/>
          <w:szCs w:val="22"/>
        </w:rPr>
      </w:pPr>
      <w:r w:rsidRPr="00DE043F">
        <w:rPr>
          <w:rFonts w:ascii="Verdana" w:eastAsiaTheme="minorEastAsia" w:hAnsi="Verdana" w:cstheme="minorBidi"/>
          <w:bCs w:val="0"/>
          <w:i w:val="0"/>
          <w:iCs w:val="0"/>
          <w:smallCaps/>
          <w:spacing w:val="5"/>
          <w:sz w:val="22"/>
          <w:szCs w:val="22"/>
        </w:rPr>
        <w:t xml:space="preserve">Screaming Loud </w:t>
      </w:r>
      <w:r w:rsidR="00DE043F">
        <w:rPr>
          <w:rFonts w:ascii="Verdana" w:eastAsiaTheme="minorEastAsia" w:hAnsi="Verdana" w:cstheme="minorBidi"/>
          <w:bCs w:val="0"/>
          <w:i w:val="0"/>
          <w:iCs w:val="0"/>
          <w:smallCaps/>
          <w:spacing w:val="5"/>
          <w:sz w:val="22"/>
          <w:szCs w:val="22"/>
        </w:rPr>
        <w:t>or</w:t>
      </w:r>
      <w:r w:rsidRPr="00DE043F">
        <w:rPr>
          <w:rFonts w:ascii="Verdana" w:eastAsiaTheme="minorEastAsia" w:hAnsi="Verdana" w:cstheme="minorBidi"/>
          <w:bCs w:val="0"/>
          <w:i w:val="0"/>
          <w:iCs w:val="0"/>
          <w:smallCaps/>
          <w:spacing w:val="5"/>
          <w:sz w:val="22"/>
          <w:szCs w:val="22"/>
        </w:rPr>
        <w:t xml:space="preserve"> Subtly Soft - App Alert</w:t>
      </w:r>
      <w:r w:rsidR="00DE043F">
        <w:rPr>
          <w:rFonts w:ascii="Verdana" w:eastAsiaTheme="minorEastAsia" w:hAnsi="Verdana" w:cstheme="minorBidi"/>
          <w:bCs w:val="0"/>
          <w:i w:val="0"/>
          <w:iCs w:val="0"/>
          <w:smallCaps/>
          <w:spacing w:val="5"/>
          <w:sz w:val="22"/>
          <w:szCs w:val="22"/>
        </w:rPr>
        <w:t>s</w:t>
      </w:r>
      <w:r w:rsidRPr="00DE043F">
        <w:rPr>
          <w:rFonts w:ascii="Verdana" w:eastAsiaTheme="minorEastAsia" w:hAnsi="Verdana" w:cstheme="minorBidi"/>
          <w:bCs w:val="0"/>
          <w:i w:val="0"/>
          <w:iCs w:val="0"/>
          <w:smallCaps/>
          <w:spacing w:val="5"/>
          <w:sz w:val="22"/>
          <w:szCs w:val="22"/>
        </w:rPr>
        <w:t xml:space="preserve"> User of Sounds in the Environment</w:t>
      </w:r>
    </w:p>
    <w:p w:rsidR="0098714E" w:rsidRPr="0098714E" w:rsidRDefault="0098714E" w:rsidP="00DE043F">
      <w:pPr>
        <w:jc w:val="both"/>
        <w:rPr>
          <w:rFonts w:eastAsia="Calibri"/>
          <w:b/>
          <w:bCs/>
          <w:smallCaps/>
          <w:spacing w:val="5"/>
          <w:sz w:val="22"/>
        </w:rPr>
      </w:pPr>
      <w:r w:rsidRPr="0098714E">
        <w:rPr>
          <w:rFonts w:eastAsia="Calibri"/>
          <w:color w:val="000000"/>
          <w:szCs w:val="18"/>
        </w:rPr>
        <w:t xml:space="preserve">May 8, 2014 – The </w:t>
      </w:r>
      <w:proofErr w:type="spellStart"/>
      <w:r w:rsidRPr="0098714E">
        <w:rPr>
          <w:rFonts w:eastAsia="Calibri"/>
          <w:color w:val="000000"/>
          <w:szCs w:val="18"/>
        </w:rPr>
        <w:t>Tecnalia</w:t>
      </w:r>
      <w:proofErr w:type="spellEnd"/>
      <w:r w:rsidRPr="0098714E">
        <w:rPr>
          <w:rFonts w:eastAsia="Calibri"/>
          <w:color w:val="000000"/>
          <w:szCs w:val="18"/>
        </w:rPr>
        <w:t xml:space="preserve"> Centre for Applied Research has launched an app called </w:t>
      </w:r>
      <w:proofErr w:type="spellStart"/>
      <w:r w:rsidRPr="0098714E">
        <w:rPr>
          <w:rFonts w:eastAsia="Calibri"/>
          <w:color w:val="000000"/>
          <w:szCs w:val="18"/>
        </w:rPr>
        <w:t>MyEardroid</w:t>
      </w:r>
      <w:proofErr w:type="spellEnd"/>
      <w:r w:rsidRPr="0098714E">
        <w:rPr>
          <w:rFonts w:eastAsia="Calibri"/>
          <w:color w:val="000000"/>
          <w:szCs w:val="18"/>
        </w:rPr>
        <w:t xml:space="preserve">.  It. identifies “ordinary sounds that are produced in the home environment.” The app responds in real time to sounds around the individual by immediately analyzing the sound and showing an image and text on the smartphone.  The most interesting feature of the app is the user’s ability to customize the sounds relevant to his/her surroundings, for example, a dripping faucet or a knock on the bedroom door. The app is currently available free of charge in the Google Play store.  </w:t>
      </w:r>
    </w:p>
    <w:p w:rsidR="0098714E" w:rsidRPr="00DE043F" w:rsidRDefault="0098714E" w:rsidP="00DE043F">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E043F">
        <w:rPr>
          <w:rFonts w:ascii="Verdana" w:hAnsi="Verdana" w:cstheme="minorBidi"/>
          <w:b w:val="0"/>
          <w:bCs w:val="0"/>
          <w:i w:val="0"/>
          <w:iCs w:val="0"/>
          <w:smallCaps/>
          <w:color w:val="auto"/>
          <w:spacing w:val="10"/>
          <w:sz w:val="22"/>
        </w:rPr>
        <w:t>Additional Information</w:t>
      </w:r>
    </w:p>
    <w:p w:rsidR="0098714E" w:rsidRPr="004A17B1" w:rsidRDefault="0098714E" w:rsidP="00DE043F">
      <w:pPr>
        <w:rPr>
          <w:rFonts w:eastAsia="Calibri"/>
          <w:color w:val="0000FF"/>
          <w:szCs w:val="18"/>
          <w:u w:val="single"/>
        </w:rPr>
      </w:pPr>
      <w:r w:rsidRPr="0098714E">
        <w:rPr>
          <w:rFonts w:eastAsia="Calibri"/>
          <w:szCs w:val="18"/>
        </w:rPr>
        <w:fldChar w:fldCharType="begin"/>
      </w:r>
      <w:r w:rsidRPr="0098714E">
        <w:rPr>
          <w:rFonts w:eastAsia="Calibri"/>
          <w:szCs w:val="18"/>
        </w:rPr>
        <w:instrText>HYPERLINK "http://www.tecnalia.com/en/health/press-releases/tecnalia-launches-an-app-to-assist-the-hearing-impaired.htm"</w:instrText>
      </w:r>
      <w:r w:rsidRPr="0098714E">
        <w:rPr>
          <w:rFonts w:eastAsia="Calibri"/>
          <w:szCs w:val="18"/>
        </w:rPr>
        <w:fldChar w:fldCharType="separate"/>
      </w:r>
      <w:proofErr w:type="spellStart"/>
      <w:r w:rsidRPr="004A17B1">
        <w:rPr>
          <w:rFonts w:eastAsia="Calibri"/>
          <w:color w:val="0000FF"/>
          <w:szCs w:val="18"/>
          <w:u w:val="single"/>
        </w:rPr>
        <w:t>Tecnalia</w:t>
      </w:r>
      <w:proofErr w:type="spellEnd"/>
      <w:r w:rsidRPr="004A17B1">
        <w:rPr>
          <w:rFonts w:eastAsia="Calibri"/>
          <w:color w:val="0000FF"/>
          <w:szCs w:val="18"/>
          <w:u w:val="single"/>
        </w:rPr>
        <w:t xml:space="preserve"> </w:t>
      </w:r>
      <w:proofErr w:type="spellStart"/>
      <w:r w:rsidRPr="004A17B1">
        <w:rPr>
          <w:rFonts w:eastAsia="Calibri"/>
          <w:color w:val="0000FF"/>
          <w:szCs w:val="18"/>
          <w:u w:val="single"/>
        </w:rPr>
        <w:t>MyEardroid</w:t>
      </w:r>
      <w:proofErr w:type="spellEnd"/>
      <w:r w:rsidRPr="004A17B1">
        <w:rPr>
          <w:rFonts w:eastAsia="Calibri"/>
          <w:color w:val="0000FF"/>
          <w:szCs w:val="18"/>
          <w:u w:val="single"/>
        </w:rPr>
        <w:t xml:space="preserve"> App</w:t>
      </w:r>
    </w:p>
    <w:p w:rsidR="0098714E" w:rsidRPr="0098714E" w:rsidRDefault="0098714E" w:rsidP="00DE043F">
      <w:pPr>
        <w:rPr>
          <w:rFonts w:eastAsia="Calibri"/>
          <w:szCs w:val="18"/>
        </w:rPr>
      </w:pPr>
      <w:r w:rsidRPr="0098714E">
        <w:rPr>
          <w:rFonts w:eastAsia="Calibri"/>
          <w:szCs w:val="18"/>
        </w:rPr>
        <w:fldChar w:fldCharType="end"/>
      </w:r>
      <w:r w:rsidRPr="0098714E">
        <w:rPr>
          <w:rFonts w:eastAsia="Calibri"/>
          <w:szCs w:val="18"/>
        </w:rPr>
        <w:t>[</w:t>
      </w:r>
      <w:hyperlink r:id="rId19" w:history="1">
        <w:r w:rsidRPr="004A17B1">
          <w:rPr>
            <w:rFonts w:eastAsia="Calibri"/>
            <w:color w:val="0000FF"/>
            <w:szCs w:val="18"/>
            <w:u w:val="single"/>
          </w:rPr>
          <w:t>http://www.tecnalia.com/en/health/press-releases/tecnalia-launches-an-app-to-assist-the-hearing-impaired.htm</w:t>
        </w:r>
      </w:hyperlink>
      <w:r w:rsidRPr="0098714E">
        <w:rPr>
          <w:rFonts w:eastAsia="Calibri"/>
          <w:szCs w:val="18"/>
        </w:rPr>
        <w:t xml:space="preserve">]   </w:t>
      </w:r>
    </w:p>
    <w:p w:rsidR="00273436" w:rsidRPr="004A17B1" w:rsidRDefault="00273436" w:rsidP="005841A5">
      <w:pPr>
        <w:spacing w:before="120"/>
        <w:jc w:val="both"/>
        <w:rPr>
          <w:b/>
          <w:bCs/>
          <w:smallCaps/>
          <w:spacing w:val="5"/>
        </w:rPr>
      </w:pPr>
    </w:p>
    <w:p w:rsidR="0098714E" w:rsidRPr="00DE043F" w:rsidRDefault="0098714E" w:rsidP="00DE043F">
      <w:pPr>
        <w:pStyle w:val="Heading2"/>
        <w:keepNext w:val="0"/>
        <w:spacing w:before="0" w:after="0"/>
        <w:rPr>
          <w:rFonts w:ascii="Verdana" w:eastAsiaTheme="minorEastAsia" w:hAnsi="Verdana" w:cstheme="minorBidi"/>
          <w:bCs w:val="0"/>
          <w:i w:val="0"/>
          <w:iCs w:val="0"/>
          <w:smallCaps/>
          <w:spacing w:val="5"/>
          <w:sz w:val="22"/>
          <w:szCs w:val="22"/>
        </w:rPr>
      </w:pPr>
      <w:r w:rsidRPr="00DE043F">
        <w:rPr>
          <w:rFonts w:ascii="Verdana" w:eastAsiaTheme="minorEastAsia" w:hAnsi="Verdana" w:cstheme="minorBidi"/>
          <w:bCs w:val="0"/>
          <w:i w:val="0"/>
          <w:iCs w:val="0"/>
          <w:smallCaps/>
          <w:spacing w:val="5"/>
          <w:sz w:val="22"/>
          <w:szCs w:val="22"/>
        </w:rPr>
        <w:t xml:space="preserve">Atlas Service Link Brings Accessibility to Ernst &amp; Young </w:t>
      </w:r>
    </w:p>
    <w:p w:rsidR="0098714E" w:rsidRPr="0098714E" w:rsidRDefault="0098714E" w:rsidP="00DE043F">
      <w:pPr>
        <w:jc w:val="both"/>
        <w:rPr>
          <w:rFonts w:eastAsia="Calibri"/>
          <w:b/>
          <w:bCs/>
          <w:smallCaps/>
          <w:spacing w:val="5"/>
          <w:sz w:val="22"/>
        </w:rPr>
      </w:pPr>
      <w:r w:rsidRPr="0098714E">
        <w:rPr>
          <w:rFonts w:eastAsia="Calibri"/>
          <w:color w:val="000000"/>
          <w:szCs w:val="18"/>
        </w:rPr>
        <w:t>May 12, 2014 – The corporate tax management consulting firm Atlas Service Link, LLC has joined Ernst &amp; Young LLP’s United States firm and will offer “an integrated approach to enhancing tax data management, technology optimization and process re-engineering initiatives for multi-national companies.” Specifically, A</w:t>
      </w:r>
      <w:r w:rsidR="0014634B">
        <w:rPr>
          <w:rFonts w:eastAsia="Calibri"/>
          <w:color w:val="000000"/>
          <w:szCs w:val="18"/>
        </w:rPr>
        <w:t>tlas looks to advise “</w:t>
      </w:r>
      <w:r w:rsidRPr="0098714E">
        <w:rPr>
          <w:rFonts w:eastAsia="Calibri"/>
          <w:color w:val="000000"/>
          <w:szCs w:val="18"/>
        </w:rPr>
        <w:t xml:space="preserve">designing operational processes to improve the benefits of any technology suite.” Travis Fox, Senior Manager and co-founder of Atlas, seems to have a focus on making recommendations to Ernst &amp; Young that would take people with disabilities into consideration. Fox stated, “Our comprehensive approach considers the client's specific and unique operating environment, including accessible technologies, such as ERP systems, consolidation systems and existing tax technologies in developing software selections, operational efficiency and functional integration recommendations.” </w:t>
      </w:r>
    </w:p>
    <w:p w:rsidR="0098714E" w:rsidRPr="00DE043F" w:rsidRDefault="0098714E" w:rsidP="00DE043F">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E043F">
        <w:rPr>
          <w:rFonts w:ascii="Verdana" w:hAnsi="Verdana" w:cstheme="minorBidi"/>
          <w:b w:val="0"/>
          <w:bCs w:val="0"/>
          <w:i w:val="0"/>
          <w:iCs w:val="0"/>
          <w:smallCaps/>
          <w:color w:val="auto"/>
          <w:spacing w:val="10"/>
          <w:sz w:val="22"/>
        </w:rPr>
        <w:t>Additional Information</w:t>
      </w:r>
    </w:p>
    <w:p w:rsidR="0098714E" w:rsidRPr="004A17B1" w:rsidRDefault="0098714E" w:rsidP="00DE043F">
      <w:pPr>
        <w:rPr>
          <w:rFonts w:eastAsia="Calibri"/>
          <w:color w:val="0000FF"/>
          <w:szCs w:val="18"/>
          <w:u w:val="single"/>
        </w:rPr>
      </w:pPr>
      <w:r w:rsidRPr="0098714E">
        <w:rPr>
          <w:rFonts w:eastAsia="Calibri"/>
          <w:szCs w:val="18"/>
        </w:rPr>
        <w:fldChar w:fldCharType="begin"/>
      </w:r>
      <w:r w:rsidRPr="0098714E">
        <w:rPr>
          <w:rFonts w:eastAsia="Calibri"/>
          <w:szCs w:val="18"/>
        </w:rPr>
        <w:instrText>HYPERLINK "http://www.prnewswire.com/news-releases/atlas-service-link-llc-joins-ey-in-the-us-258892311.html"</w:instrText>
      </w:r>
      <w:r w:rsidRPr="0098714E">
        <w:rPr>
          <w:rFonts w:eastAsia="Calibri"/>
          <w:szCs w:val="18"/>
        </w:rPr>
        <w:fldChar w:fldCharType="separate"/>
      </w:r>
      <w:r w:rsidRPr="004A17B1">
        <w:rPr>
          <w:rFonts w:eastAsia="Calibri"/>
          <w:color w:val="0000FF"/>
          <w:szCs w:val="18"/>
          <w:u w:val="single"/>
        </w:rPr>
        <w:t xml:space="preserve">Atlas Service Link joins Ernst &amp; Young    </w:t>
      </w:r>
    </w:p>
    <w:p w:rsidR="000F0220" w:rsidRPr="004A17B1" w:rsidRDefault="0098714E" w:rsidP="00DE043F">
      <w:pPr>
        <w:rPr>
          <w:rFonts w:eastAsia="Calibri"/>
          <w:szCs w:val="18"/>
        </w:rPr>
      </w:pPr>
      <w:r w:rsidRPr="0098714E">
        <w:rPr>
          <w:rFonts w:eastAsia="Calibri"/>
          <w:szCs w:val="18"/>
        </w:rPr>
        <w:fldChar w:fldCharType="end"/>
      </w:r>
      <w:r w:rsidRPr="0098714E">
        <w:rPr>
          <w:rFonts w:eastAsia="Calibri"/>
          <w:szCs w:val="18"/>
        </w:rPr>
        <w:t>[</w:t>
      </w:r>
      <w:hyperlink r:id="rId20" w:history="1">
        <w:r w:rsidRPr="004A17B1">
          <w:rPr>
            <w:rFonts w:eastAsia="Calibri"/>
            <w:color w:val="0000FF"/>
            <w:szCs w:val="18"/>
            <w:u w:val="single"/>
          </w:rPr>
          <w:t>http://www.prnewswire.com/news-releases/atlas-service-link-llc-joins-ey-in-the-us-258892311.html</w:t>
        </w:r>
      </w:hyperlink>
      <w:r w:rsidRPr="0098714E">
        <w:rPr>
          <w:rFonts w:eastAsia="Calibri"/>
          <w:szCs w:val="18"/>
        </w:rPr>
        <w:t xml:space="preserve">]   </w:t>
      </w:r>
    </w:p>
    <w:p w:rsidR="000F0220" w:rsidRPr="004A17B1" w:rsidRDefault="000F0220" w:rsidP="008E4214">
      <w:pPr>
        <w:spacing w:before="120"/>
        <w:jc w:val="both"/>
        <w:rPr>
          <w:rFonts w:eastAsiaTheme="minorEastAsia" w:cstheme="minorBidi"/>
          <w:smallCaps/>
          <w:spacing w:val="5"/>
          <w:szCs w:val="18"/>
        </w:rPr>
      </w:pPr>
    </w:p>
    <w:p w:rsidR="00FD2C0E" w:rsidRPr="00DE043F" w:rsidRDefault="00FD2C0E" w:rsidP="00DE043F">
      <w:pPr>
        <w:pStyle w:val="Heading2"/>
        <w:keepNext w:val="0"/>
        <w:spacing w:before="0" w:after="0"/>
        <w:rPr>
          <w:rFonts w:ascii="Verdana" w:eastAsiaTheme="minorEastAsia" w:hAnsi="Verdana" w:cstheme="minorBidi"/>
          <w:bCs w:val="0"/>
          <w:i w:val="0"/>
          <w:iCs w:val="0"/>
          <w:smallCaps/>
          <w:spacing w:val="5"/>
          <w:sz w:val="22"/>
          <w:szCs w:val="22"/>
        </w:rPr>
      </w:pPr>
      <w:r w:rsidRPr="00DE043F">
        <w:rPr>
          <w:rFonts w:ascii="Verdana" w:eastAsiaTheme="minorEastAsia" w:hAnsi="Verdana" w:cstheme="minorBidi"/>
          <w:bCs w:val="0"/>
          <w:i w:val="0"/>
          <w:iCs w:val="0"/>
          <w:smallCaps/>
          <w:spacing w:val="5"/>
          <w:sz w:val="22"/>
          <w:szCs w:val="22"/>
        </w:rPr>
        <w:t>Virtual Town Hall on Accessibility and Universal Design</w:t>
      </w:r>
    </w:p>
    <w:p w:rsidR="00FD2C0E" w:rsidRPr="00C56CCC" w:rsidRDefault="00FD2C0E" w:rsidP="00DE043F">
      <w:pPr>
        <w:jc w:val="both"/>
        <w:rPr>
          <w:rFonts w:eastAsia="Calibri"/>
          <w:b/>
          <w:bCs/>
          <w:smallCaps/>
          <w:spacing w:val="5"/>
          <w:sz w:val="22"/>
        </w:rPr>
      </w:pPr>
      <w:r w:rsidRPr="00C56CCC">
        <w:rPr>
          <w:rFonts w:eastAsia="Calibri"/>
          <w:color w:val="000000"/>
          <w:szCs w:val="18"/>
        </w:rPr>
        <w:t>May 15, 2014 – The U.S. Department of Labor’s Office of Disability Employment Policy</w:t>
      </w:r>
      <w:r w:rsidR="00DE043F">
        <w:rPr>
          <w:rFonts w:eastAsia="Calibri"/>
          <w:color w:val="000000"/>
          <w:szCs w:val="18"/>
        </w:rPr>
        <w:t xml:space="preserve"> (ODEP)</w:t>
      </w:r>
      <w:r w:rsidRPr="00C56CCC">
        <w:rPr>
          <w:rFonts w:eastAsia="Calibri"/>
          <w:color w:val="000000"/>
          <w:szCs w:val="18"/>
        </w:rPr>
        <w:t xml:space="preserve"> and the National Council on Disability (NCD) held a virtual town hall online to open dialogue regarding the importance of accessibility/usability as it relates to technology and universal design in newer “workplace </w:t>
      </w:r>
      <w:r w:rsidRPr="00C56CCC">
        <w:rPr>
          <w:rFonts w:eastAsia="Calibri"/>
          <w:color w:val="000000"/>
          <w:szCs w:val="18"/>
        </w:rPr>
        <w:lastRenderedPageBreak/>
        <w:t>technology products.” The virtual town hall, "Advancing Accessibility and Inclusion in Social Media — The Tech Industry Perspective," took place from May 15</w:t>
      </w:r>
      <w:r w:rsidRPr="00C56CCC">
        <w:rPr>
          <w:rFonts w:eastAsia="Calibri"/>
          <w:color w:val="000000"/>
          <w:szCs w:val="18"/>
          <w:vertAlign w:val="superscript"/>
        </w:rPr>
        <w:t>th</w:t>
      </w:r>
      <w:r w:rsidRPr="00C56CCC">
        <w:rPr>
          <w:rFonts w:eastAsia="Calibri"/>
          <w:color w:val="000000"/>
          <w:szCs w:val="18"/>
        </w:rPr>
        <w:t xml:space="preserve"> through May 30</w:t>
      </w:r>
      <w:r w:rsidRPr="00C56CCC">
        <w:rPr>
          <w:rFonts w:eastAsia="Calibri"/>
          <w:color w:val="000000"/>
          <w:szCs w:val="18"/>
          <w:vertAlign w:val="superscript"/>
        </w:rPr>
        <w:t>th</w:t>
      </w:r>
      <w:r w:rsidRPr="00C56CCC">
        <w:rPr>
          <w:rFonts w:eastAsia="Calibri"/>
          <w:color w:val="000000"/>
          <w:szCs w:val="18"/>
        </w:rPr>
        <w:t xml:space="preserve">. The topic for this discussion centered on ways that universal design </w:t>
      </w:r>
      <w:r w:rsidR="00DE043F">
        <w:rPr>
          <w:rFonts w:eastAsia="Calibri"/>
          <w:color w:val="000000"/>
          <w:szCs w:val="18"/>
        </w:rPr>
        <w:t>could</w:t>
      </w:r>
      <w:r w:rsidRPr="00C56CCC">
        <w:rPr>
          <w:rFonts w:eastAsia="Calibri"/>
          <w:color w:val="000000"/>
          <w:szCs w:val="18"/>
        </w:rPr>
        <w:t xml:space="preserve"> be utilized in social media development. Participants were asked to share their ideas and personal experiences regarding the topic. </w:t>
      </w:r>
    </w:p>
    <w:p w:rsidR="00FD2C0E" w:rsidRPr="00DE043F" w:rsidRDefault="00FD2C0E" w:rsidP="00DE043F">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E043F">
        <w:rPr>
          <w:rFonts w:ascii="Verdana" w:hAnsi="Verdana" w:cstheme="minorBidi"/>
          <w:b w:val="0"/>
          <w:bCs w:val="0"/>
          <w:i w:val="0"/>
          <w:iCs w:val="0"/>
          <w:smallCaps/>
          <w:color w:val="auto"/>
          <w:spacing w:val="10"/>
          <w:sz w:val="22"/>
        </w:rPr>
        <w:t>Additional Information</w:t>
      </w:r>
    </w:p>
    <w:p w:rsidR="00FD2C0E" w:rsidRPr="00DE043F" w:rsidRDefault="00FD2C0E" w:rsidP="00DE043F">
      <w:pPr>
        <w:rPr>
          <w:rFonts w:eastAsia="Calibri"/>
          <w:color w:val="0000FF"/>
          <w:szCs w:val="18"/>
          <w:u w:val="single"/>
        </w:rPr>
      </w:pPr>
      <w:r w:rsidRPr="00DE043F">
        <w:rPr>
          <w:rFonts w:eastAsia="Calibri"/>
          <w:szCs w:val="18"/>
        </w:rPr>
        <w:fldChar w:fldCharType="begin"/>
      </w:r>
      <w:r w:rsidRPr="00DE043F">
        <w:rPr>
          <w:rFonts w:eastAsia="Calibri"/>
          <w:szCs w:val="18"/>
        </w:rPr>
        <w:instrText>HYPERLINK "http://www.dol.gov/opa/media/press/odep/ODEP20140836.htm"</w:instrText>
      </w:r>
      <w:r w:rsidRPr="00DE043F">
        <w:rPr>
          <w:rFonts w:eastAsia="Calibri"/>
          <w:szCs w:val="18"/>
        </w:rPr>
        <w:fldChar w:fldCharType="separate"/>
      </w:r>
      <w:r w:rsidRPr="00DE043F">
        <w:rPr>
          <w:rFonts w:eastAsia="Calibri"/>
          <w:color w:val="0000FF"/>
          <w:szCs w:val="18"/>
          <w:u w:val="single"/>
        </w:rPr>
        <w:t xml:space="preserve">ODEP and NCD’s Virtual Town Hall     </w:t>
      </w:r>
    </w:p>
    <w:p w:rsidR="00FD2C0E" w:rsidRPr="00DE043F" w:rsidRDefault="00FD2C0E" w:rsidP="00DE043F">
      <w:pPr>
        <w:rPr>
          <w:rFonts w:eastAsia="Calibri"/>
          <w:szCs w:val="18"/>
        </w:rPr>
      </w:pPr>
      <w:r w:rsidRPr="00DE043F">
        <w:rPr>
          <w:rFonts w:eastAsia="Calibri"/>
          <w:szCs w:val="18"/>
        </w:rPr>
        <w:fldChar w:fldCharType="end"/>
      </w:r>
      <w:r w:rsidRPr="00DE043F">
        <w:rPr>
          <w:rFonts w:eastAsia="Calibri"/>
          <w:szCs w:val="18"/>
        </w:rPr>
        <w:t>[</w:t>
      </w:r>
      <w:hyperlink r:id="rId21" w:history="1">
        <w:r w:rsidRPr="00DE043F">
          <w:rPr>
            <w:rFonts w:eastAsia="Calibri"/>
            <w:color w:val="0000FF"/>
            <w:szCs w:val="18"/>
            <w:u w:val="single"/>
          </w:rPr>
          <w:t>http://www.dol.gov/opa/media/press/odep/ODEP20140836.htm</w:t>
        </w:r>
      </w:hyperlink>
      <w:r w:rsidRPr="00DE043F">
        <w:rPr>
          <w:rFonts w:eastAsia="Calibri"/>
          <w:szCs w:val="18"/>
        </w:rPr>
        <w:t xml:space="preserve">]   </w:t>
      </w:r>
    </w:p>
    <w:p w:rsidR="00617FB4" w:rsidRPr="004A17B1" w:rsidRDefault="00617FB4" w:rsidP="00FD2C0E">
      <w:pPr>
        <w:spacing w:before="120"/>
        <w:jc w:val="both"/>
        <w:rPr>
          <w:rFonts w:eastAsia="Calibri"/>
          <w:b/>
          <w:bCs/>
          <w:smallCaps/>
          <w:spacing w:val="5"/>
          <w:sz w:val="22"/>
        </w:rPr>
      </w:pPr>
    </w:p>
    <w:p w:rsidR="00FD2C0E" w:rsidRPr="00DE043F" w:rsidRDefault="00FD2C0E" w:rsidP="00DE043F">
      <w:pPr>
        <w:pStyle w:val="Heading2"/>
        <w:keepNext w:val="0"/>
        <w:spacing w:before="0" w:after="0"/>
        <w:rPr>
          <w:rFonts w:ascii="Verdana" w:eastAsiaTheme="minorEastAsia" w:hAnsi="Verdana" w:cstheme="minorBidi"/>
          <w:bCs w:val="0"/>
          <w:i w:val="0"/>
          <w:iCs w:val="0"/>
          <w:smallCaps/>
          <w:spacing w:val="5"/>
          <w:sz w:val="22"/>
          <w:szCs w:val="22"/>
        </w:rPr>
      </w:pPr>
      <w:r w:rsidRPr="00DE043F">
        <w:rPr>
          <w:rFonts w:ascii="Verdana" w:eastAsiaTheme="minorEastAsia" w:hAnsi="Verdana" w:cstheme="minorBidi"/>
          <w:bCs w:val="0"/>
          <w:i w:val="0"/>
          <w:iCs w:val="0"/>
          <w:smallCaps/>
          <w:spacing w:val="5"/>
          <w:sz w:val="22"/>
          <w:szCs w:val="22"/>
        </w:rPr>
        <w:t xml:space="preserve">Department of Labor Offers $15M in Grants for Employment of People with Disabilities  </w:t>
      </w:r>
    </w:p>
    <w:p w:rsidR="00FD2C0E" w:rsidRPr="00FD2C0E" w:rsidRDefault="00FD2C0E" w:rsidP="00DE043F">
      <w:pPr>
        <w:jc w:val="both"/>
        <w:rPr>
          <w:rFonts w:eastAsia="Calibri"/>
          <w:color w:val="000000"/>
          <w:szCs w:val="18"/>
        </w:rPr>
      </w:pPr>
      <w:r w:rsidRPr="00FD2C0E">
        <w:rPr>
          <w:rFonts w:eastAsia="Calibri"/>
          <w:color w:val="000000"/>
          <w:szCs w:val="18"/>
        </w:rPr>
        <w:t xml:space="preserve">May 27, 2014 – The U.S. Department of Labor (DOL) has made nearly $15 million available for state workforce agencies in an attempt to “develop flexible and innovative strategies to increase the participation of people with disabilities in existing career pathways programs in the public workforce system.” These grants are the fifth round of funds made available through the Disability Employment Initiative (DEI) from the DOL’s Employment and Training Administration and the Office of Disability Employment Policy. The DEI, which has awarded in the range of $81 million to service people with disabilities through public workforce systems, aims to award at least one grant for projects focusing on adults with disabilities (18 and up), projects focusing on youth with disabilities (14-24) and projects focusing on individuals 14 years and older with significant disabilities. Eight different grants will likely be awarded and will range from $1.5 to $2.5 million for a 42 month span. To apply, please visit </w:t>
      </w:r>
      <w:hyperlink r:id="rId22" w:history="1">
        <w:r w:rsidRPr="004A17B1">
          <w:rPr>
            <w:rFonts w:eastAsia="Calibri"/>
            <w:color w:val="0000FF"/>
            <w:szCs w:val="18"/>
            <w:u w:val="single"/>
          </w:rPr>
          <w:t>http://www.grants.gov</w:t>
        </w:r>
      </w:hyperlink>
      <w:r w:rsidRPr="00FD2C0E">
        <w:rPr>
          <w:rFonts w:eastAsia="Calibri"/>
          <w:color w:val="000000"/>
          <w:szCs w:val="18"/>
        </w:rPr>
        <w:t xml:space="preserve">. For details regarding the definition of “people with disabilities” for purposes of this funding, please visit the link below. </w:t>
      </w:r>
    </w:p>
    <w:p w:rsidR="00FD2C0E" w:rsidRPr="00DE043F" w:rsidRDefault="00FD2C0E" w:rsidP="00DE043F">
      <w:pPr>
        <w:pStyle w:val="Heading4"/>
        <w:keepNext w:val="0"/>
        <w:keepLines w:val="0"/>
        <w:spacing w:before="240" w:line="276" w:lineRule="auto"/>
        <w:rPr>
          <w:rFonts w:ascii="Verdana" w:hAnsi="Verdana" w:cstheme="minorBidi"/>
          <w:b w:val="0"/>
          <w:bCs w:val="0"/>
          <w:i w:val="0"/>
          <w:iCs w:val="0"/>
          <w:smallCaps/>
          <w:color w:val="auto"/>
          <w:spacing w:val="10"/>
          <w:sz w:val="22"/>
        </w:rPr>
      </w:pPr>
      <w:r w:rsidRPr="00DE043F">
        <w:rPr>
          <w:rFonts w:ascii="Verdana" w:hAnsi="Verdana" w:cstheme="minorBidi"/>
          <w:b w:val="0"/>
          <w:bCs w:val="0"/>
          <w:i w:val="0"/>
          <w:iCs w:val="0"/>
          <w:smallCaps/>
          <w:color w:val="auto"/>
          <w:spacing w:val="10"/>
          <w:sz w:val="22"/>
        </w:rPr>
        <w:t>Additional Information</w:t>
      </w:r>
    </w:p>
    <w:p w:rsidR="00FD2C0E" w:rsidRPr="00DE043F" w:rsidRDefault="00FD2C0E" w:rsidP="00DE043F">
      <w:pPr>
        <w:rPr>
          <w:rFonts w:eastAsia="Calibri"/>
          <w:color w:val="0000FF"/>
          <w:szCs w:val="18"/>
          <w:u w:val="single"/>
        </w:rPr>
      </w:pPr>
      <w:r w:rsidRPr="00DE043F">
        <w:rPr>
          <w:rFonts w:eastAsia="Calibri"/>
          <w:szCs w:val="18"/>
        </w:rPr>
        <w:fldChar w:fldCharType="begin"/>
      </w:r>
      <w:r w:rsidRPr="00DE043F">
        <w:rPr>
          <w:rFonts w:eastAsia="Calibri"/>
          <w:szCs w:val="18"/>
        </w:rPr>
        <w:instrText>HYPERLINK "http://www.dol.gov/opa/media/press/odep/ODEP20140834.htm"</w:instrText>
      </w:r>
      <w:r w:rsidRPr="00DE043F">
        <w:rPr>
          <w:rFonts w:eastAsia="Calibri"/>
          <w:szCs w:val="18"/>
        </w:rPr>
        <w:fldChar w:fldCharType="separate"/>
      </w:r>
      <w:r w:rsidRPr="00DE043F">
        <w:rPr>
          <w:rFonts w:eastAsia="Calibri"/>
          <w:color w:val="0000FF"/>
          <w:szCs w:val="18"/>
          <w:u w:val="single"/>
        </w:rPr>
        <w:t xml:space="preserve">DOL $15M in Grant Funding    </w:t>
      </w:r>
    </w:p>
    <w:p w:rsidR="00A627A2" w:rsidRPr="00DE043F" w:rsidRDefault="00FD2C0E" w:rsidP="00DE043F">
      <w:pPr>
        <w:rPr>
          <w:rFonts w:eastAsia="Calibri"/>
          <w:szCs w:val="18"/>
        </w:rPr>
      </w:pPr>
      <w:r w:rsidRPr="00DE043F">
        <w:rPr>
          <w:rFonts w:eastAsia="Calibri"/>
          <w:szCs w:val="18"/>
        </w:rPr>
        <w:fldChar w:fldCharType="end"/>
      </w:r>
      <w:r w:rsidRPr="00DE043F">
        <w:rPr>
          <w:rFonts w:eastAsia="Calibri"/>
          <w:szCs w:val="18"/>
        </w:rPr>
        <w:t>[</w:t>
      </w:r>
      <w:hyperlink r:id="rId23" w:history="1">
        <w:r w:rsidRPr="00DE043F">
          <w:rPr>
            <w:rFonts w:eastAsia="Calibri"/>
            <w:color w:val="0000FF"/>
            <w:szCs w:val="18"/>
            <w:u w:val="single"/>
          </w:rPr>
          <w:t>http://www.dol.gov/opa/media/press/odep/ODEP20140834.htm</w:t>
        </w:r>
      </w:hyperlink>
      <w:r w:rsidRPr="00DE043F">
        <w:rPr>
          <w:rFonts w:eastAsia="Calibri"/>
          <w:szCs w:val="18"/>
        </w:rPr>
        <w:t xml:space="preserve">]    </w:t>
      </w:r>
      <w:bookmarkStart w:id="10" w:name="publicationsandreports"/>
      <w:bookmarkEnd w:id="10"/>
    </w:p>
    <w:p w:rsidR="00FD2C0E" w:rsidRPr="004A17B1" w:rsidRDefault="00FD2C0E" w:rsidP="008E4214">
      <w:pPr>
        <w:spacing w:before="120"/>
        <w:jc w:val="both"/>
        <w:rPr>
          <w:rFonts w:eastAsia="Calibri"/>
          <w:szCs w:val="18"/>
        </w:rPr>
      </w:pPr>
    </w:p>
    <w:p w:rsidR="00FD2C0E" w:rsidRPr="00DE043F" w:rsidRDefault="00FD2C0E" w:rsidP="00DE043F">
      <w:pPr>
        <w:pStyle w:val="Heading2"/>
        <w:keepNext w:val="0"/>
        <w:spacing w:before="0" w:after="0"/>
        <w:rPr>
          <w:rFonts w:ascii="Verdana" w:eastAsiaTheme="minorEastAsia" w:hAnsi="Verdana" w:cstheme="minorBidi"/>
          <w:bCs w:val="0"/>
          <w:i w:val="0"/>
          <w:iCs w:val="0"/>
          <w:smallCaps/>
          <w:spacing w:val="5"/>
          <w:sz w:val="22"/>
          <w:szCs w:val="22"/>
        </w:rPr>
      </w:pPr>
      <w:r w:rsidRPr="00DE043F">
        <w:rPr>
          <w:rFonts w:ascii="Verdana" w:eastAsiaTheme="minorEastAsia" w:hAnsi="Verdana" w:cstheme="minorBidi"/>
          <w:bCs w:val="0"/>
          <w:i w:val="0"/>
          <w:iCs w:val="0"/>
          <w:smallCaps/>
          <w:spacing w:val="5"/>
          <w:sz w:val="22"/>
          <w:szCs w:val="22"/>
        </w:rPr>
        <w:t>AAPD and USBLN to Release Disability Equality Index Survey</w:t>
      </w:r>
    </w:p>
    <w:p w:rsidR="00FD2C0E" w:rsidRPr="00C56CCC" w:rsidRDefault="00FD2C0E" w:rsidP="00DE043F">
      <w:pPr>
        <w:jc w:val="both"/>
        <w:rPr>
          <w:rFonts w:eastAsia="Calibri"/>
          <w:b/>
          <w:bCs/>
          <w:smallCaps/>
          <w:spacing w:val="5"/>
          <w:sz w:val="22"/>
        </w:rPr>
      </w:pPr>
      <w:r w:rsidRPr="00C56CCC">
        <w:rPr>
          <w:rFonts w:eastAsia="Calibri"/>
          <w:color w:val="000000"/>
          <w:szCs w:val="18"/>
        </w:rPr>
        <w:t xml:space="preserve">May 29, 2014 – The American Association of People with Disabilities (AAPD) and the US Business Leadership Network (USBLN) have announced the release of an online “benchmarking tool” that rates a company’s effectiveness regarding implementations of policies that promote the inclusion of people with disabilities. The online tool, known formally as the Annual Disability Equality Index (DEI), was tested as a pilot in March 2014 with 48 Fortune 1000 companies.  On June 26, 2014, AAPD and USBLN will be releasing survey questions about the DEI to the public in preparation for its first ever Annual DEI survey for Fortune 1000 companies. The survey will be available October 2014. Anyone interested in attending the public release for the DEI survey is required to register by June 19, 2014 at </w:t>
      </w:r>
      <w:hyperlink r:id="rId24" w:history="1">
        <w:r w:rsidRPr="004A17B1">
          <w:rPr>
            <w:rFonts w:eastAsia="Calibri"/>
            <w:color w:val="0000FF"/>
            <w:szCs w:val="18"/>
            <w:u w:val="single"/>
          </w:rPr>
          <w:t>http://www.surveymonkey.com/s/DEI_Release</w:t>
        </w:r>
      </w:hyperlink>
      <w:r w:rsidRPr="00C56CCC">
        <w:rPr>
          <w:rFonts w:eastAsia="Calibri"/>
          <w:color w:val="000000"/>
          <w:szCs w:val="18"/>
        </w:rPr>
        <w:t xml:space="preserve">. </w:t>
      </w:r>
    </w:p>
    <w:p w:rsidR="00FD2C0E" w:rsidRPr="008E4214" w:rsidRDefault="00FD2C0E" w:rsidP="008E4214">
      <w:pPr>
        <w:pStyle w:val="Heading4"/>
        <w:keepNext w:val="0"/>
        <w:keepLines w:val="0"/>
        <w:spacing w:before="240" w:line="276" w:lineRule="auto"/>
        <w:rPr>
          <w:rFonts w:ascii="Verdana" w:hAnsi="Verdana" w:cstheme="minorBidi"/>
          <w:b w:val="0"/>
          <w:bCs w:val="0"/>
          <w:i w:val="0"/>
          <w:iCs w:val="0"/>
          <w:smallCaps/>
          <w:color w:val="auto"/>
          <w:spacing w:val="10"/>
          <w:sz w:val="22"/>
        </w:rPr>
      </w:pPr>
      <w:r w:rsidRPr="008E4214">
        <w:rPr>
          <w:rFonts w:ascii="Verdana" w:hAnsi="Verdana" w:cstheme="minorBidi"/>
          <w:b w:val="0"/>
          <w:bCs w:val="0"/>
          <w:i w:val="0"/>
          <w:iCs w:val="0"/>
          <w:smallCaps/>
          <w:color w:val="auto"/>
          <w:spacing w:val="10"/>
          <w:sz w:val="22"/>
        </w:rPr>
        <w:t>Additional Information</w:t>
      </w:r>
    </w:p>
    <w:p w:rsidR="00FD2C0E" w:rsidRPr="008E4214" w:rsidRDefault="00FD2C0E" w:rsidP="008E4214">
      <w:pPr>
        <w:rPr>
          <w:rFonts w:eastAsia="Calibri"/>
          <w:color w:val="0000FF"/>
          <w:szCs w:val="18"/>
          <w:u w:val="single"/>
        </w:rPr>
      </w:pPr>
      <w:r w:rsidRPr="008E4214">
        <w:rPr>
          <w:rFonts w:eastAsia="Calibri"/>
          <w:szCs w:val="18"/>
        </w:rPr>
        <w:fldChar w:fldCharType="begin"/>
      </w:r>
      <w:r w:rsidRPr="008E4214">
        <w:rPr>
          <w:rFonts w:eastAsia="Calibri"/>
          <w:szCs w:val="18"/>
        </w:rPr>
        <w:instrText>HYPERLINK "http://www.aapd.com/resources/press-room/press-releases/disability-equality-index-1.html"</w:instrText>
      </w:r>
      <w:r w:rsidRPr="008E4214">
        <w:rPr>
          <w:rFonts w:eastAsia="Calibri"/>
          <w:szCs w:val="18"/>
        </w:rPr>
        <w:fldChar w:fldCharType="separate"/>
      </w:r>
      <w:r w:rsidRPr="008E4214">
        <w:rPr>
          <w:rFonts w:eastAsia="Calibri"/>
          <w:color w:val="0000FF"/>
          <w:szCs w:val="18"/>
          <w:u w:val="single"/>
        </w:rPr>
        <w:t xml:space="preserve">DEI Benchmarking Tool     </w:t>
      </w:r>
    </w:p>
    <w:p w:rsidR="00FD2C0E" w:rsidRPr="00C56CCC" w:rsidRDefault="00FD2C0E" w:rsidP="008E4214">
      <w:pPr>
        <w:rPr>
          <w:rFonts w:eastAsia="Calibri"/>
          <w:szCs w:val="18"/>
        </w:rPr>
      </w:pPr>
      <w:r w:rsidRPr="008E4214">
        <w:rPr>
          <w:rFonts w:eastAsia="Calibri"/>
          <w:szCs w:val="18"/>
        </w:rPr>
        <w:fldChar w:fldCharType="end"/>
      </w:r>
      <w:r w:rsidRPr="008E4214">
        <w:rPr>
          <w:rFonts w:eastAsia="Calibri"/>
          <w:szCs w:val="18"/>
        </w:rPr>
        <w:t>[</w:t>
      </w:r>
      <w:hyperlink r:id="rId25" w:history="1">
        <w:r w:rsidRPr="008E4214">
          <w:rPr>
            <w:rFonts w:eastAsia="Calibri"/>
            <w:color w:val="0000FF"/>
            <w:szCs w:val="18"/>
            <w:u w:val="single"/>
          </w:rPr>
          <w:t>http://www.aapd.com/resources/press-room/press-releases/disability-equality-index-1.html</w:t>
        </w:r>
      </w:hyperlink>
      <w:r w:rsidRPr="008E4214">
        <w:rPr>
          <w:rFonts w:eastAsia="Calibri"/>
          <w:szCs w:val="18"/>
        </w:rPr>
        <w:t xml:space="preserve">]    </w:t>
      </w:r>
    </w:p>
    <w:p w:rsidR="00FD2C0E" w:rsidRPr="004A17B1" w:rsidRDefault="00D606B6" w:rsidP="00FD2C0E">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11" w:name="wirelessrercupdates"/>
      <w:bookmarkEnd w:id="11"/>
      <w:r w:rsidRPr="004A17B1">
        <w:rPr>
          <w:rFonts w:ascii="Verdana" w:eastAsiaTheme="minorEastAsia" w:hAnsi="Verdana" w:cstheme="minorBidi"/>
          <w:b w:val="0"/>
          <w:bCs w:val="0"/>
          <w:i w:val="0"/>
          <w:smallCaps/>
          <w:spacing w:val="5"/>
          <w:sz w:val="32"/>
          <w:szCs w:val="32"/>
          <w:u w:val="none"/>
        </w:rPr>
        <w:lastRenderedPageBreak/>
        <w:t xml:space="preserve">Wireless RERC Updates </w:t>
      </w:r>
    </w:p>
    <w:p w:rsidR="00FD2C0E" w:rsidRPr="004A17B1" w:rsidRDefault="00FD2C0E" w:rsidP="00FD2C0E">
      <w:pPr>
        <w:rPr>
          <w:rFonts w:eastAsia="Calibri"/>
        </w:rPr>
      </w:pPr>
    </w:p>
    <w:p w:rsidR="00FD2C0E" w:rsidRPr="008E4214" w:rsidRDefault="00FD2C0E" w:rsidP="008E4214">
      <w:pPr>
        <w:pStyle w:val="Heading2"/>
        <w:keepNext w:val="0"/>
        <w:spacing w:before="0" w:after="0"/>
        <w:rPr>
          <w:rFonts w:ascii="Verdana" w:eastAsiaTheme="minorEastAsia" w:hAnsi="Verdana" w:cstheme="minorBidi"/>
          <w:bCs w:val="0"/>
          <w:i w:val="0"/>
          <w:iCs w:val="0"/>
          <w:smallCaps/>
          <w:spacing w:val="5"/>
          <w:sz w:val="22"/>
          <w:szCs w:val="22"/>
        </w:rPr>
      </w:pPr>
      <w:r w:rsidRPr="008E4214">
        <w:rPr>
          <w:rFonts w:ascii="Verdana" w:eastAsiaTheme="minorEastAsia" w:hAnsi="Verdana" w:cstheme="minorBidi"/>
          <w:bCs w:val="0"/>
          <w:i w:val="0"/>
          <w:iCs w:val="0"/>
          <w:smallCaps/>
          <w:spacing w:val="5"/>
          <w:sz w:val="22"/>
          <w:szCs w:val="22"/>
        </w:rPr>
        <w:t>Wireless RERC Recommendations on Text-to-911 Rulemaking</w:t>
      </w:r>
    </w:p>
    <w:p w:rsidR="00FD2C0E" w:rsidRPr="00FD2C0E" w:rsidRDefault="00FD2C0E" w:rsidP="00FD2C0E">
      <w:pPr>
        <w:jc w:val="both"/>
        <w:rPr>
          <w:rFonts w:eastAsia="Calibri"/>
          <w:color w:val="000000"/>
          <w:szCs w:val="18"/>
        </w:rPr>
      </w:pPr>
      <w:r w:rsidRPr="00FD2C0E">
        <w:rPr>
          <w:rFonts w:eastAsia="Calibri"/>
          <w:color w:val="000000"/>
          <w:szCs w:val="18"/>
        </w:rPr>
        <w:t xml:space="preserve">May 5, 2014 – The Wireless RERC filed reply comments to the FCC’s </w:t>
      </w:r>
      <w:r w:rsidRPr="008E4214">
        <w:rPr>
          <w:rFonts w:eastAsia="Calibri"/>
          <w:i/>
          <w:color w:val="000000"/>
          <w:szCs w:val="18"/>
        </w:rPr>
        <w:t xml:space="preserve">Second Further Notice of Proposed Rulemaking regarding Facilitating the Deployment of Text-to911 </w:t>
      </w:r>
      <w:r w:rsidR="008E4214" w:rsidRPr="008E4214">
        <w:rPr>
          <w:rFonts w:eastAsia="Calibri"/>
          <w:color w:val="000000"/>
          <w:szCs w:val="18"/>
        </w:rPr>
        <w:t>[11-153];</w:t>
      </w:r>
      <w:r w:rsidRPr="008E4214">
        <w:rPr>
          <w:rFonts w:eastAsia="Calibri"/>
          <w:i/>
          <w:color w:val="000000"/>
          <w:szCs w:val="18"/>
        </w:rPr>
        <w:t xml:space="preserve"> Other Next Generation 911 Applications</w:t>
      </w:r>
      <w:r w:rsidR="008E4214">
        <w:rPr>
          <w:rFonts w:eastAsia="Calibri"/>
          <w:color w:val="000000"/>
          <w:szCs w:val="18"/>
        </w:rPr>
        <w:t xml:space="preserve"> [10-588]</w:t>
      </w:r>
      <w:r w:rsidRPr="00FD2C0E">
        <w:rPr>
          <w:rFonts w:eastAsia="Calibri"/>
          <w:color w:val="000000"/>
          <w:szCs w:val="18"/>
        </w:rPr>
        <w:t>. In accord with Sprint’s comments, the Wireless RERC agreed that, while relay service providers perform a valuable role in providing telecommunications access for people with disabilities, within the context of 911 calls relay services are not ideal.</w:t>
      </w:r>
      <w:r w:rsidRPr="00FD2C0E">
        <w:rPr>
          <w:rFonts w:ascii="Times New Roman" w:hAnsi="Times New Roman"/>
          <w:snapToGrid w:val="0"/>
          <w:kern w:val="28"/>
          <w:sz w:val="24"/>
          <w:szCs w:val="24"/>
        </w:rPr>
        <w:t xml:space="preserve"> </w:t>
      </w:r>
      <w:r w:rsidRPr="00FD2C0E">
        <w:rPr>
          <w:rFonts w:eastAsia="Calibri"/>
          <w:color w:val="000000"/>
          <w:szCs w:val="18"/>
        </w:rPr>
        <w:t xml:space="preserve">TRS relies on a third party to convey information from the caller to the call taker and back again, adding time, which in an emergency is of the utmost importance. Based on its research findings, the Wireless RERC recommended a focus on mobile SMS and over the top text (OTT) messaging services as the interim NG911 solution, as both were identified as two of the most preferred methods for people with hearing and speech disabilities to contact emergency services. The comments provided are in favor of regulating the Carrier-NENA-APCP Agreement, so as to ensure consistent access to the service and regulatory parity amongst providers. If the FCC decides not to regulate, the Wireless RERC recommended that the FCC follow the model used with Wireless Emergency Alerts in that providers were required to formally elect to participate in the program, and upon election to participate rules concerning deployment became applicable. Please visit the link below to review the comments in their entirety. </w:t>
      </w:r>
    </w:p>
    <w:p w:rsidR="00FD2C0E" w:rsidRPr="008E4214" w:rsidRDefault="00FD2C0E" w:rsidP="008E4214">
      <w:pPr>
        <w:pStyle w:val="Heading4"/>
        <w:keepNext w:val="0"/>
        <w:keepLines w:val="0"/>
        <w:spacing w:before="240" w:line="276" w:lineRule="auto"/>
        <w:rPr>
          <w:rFonts w:ascii="Verdana" w:hAnsi="Verdana" w:cstheme="minorBidi"/>
          <w:b w:val="0"/>
          <w:bCs w:val="0"/>
          <w:i w:val="0"/>
          <w:iCs w:val="0"/>
          <w:smallCaps/>
          <w:color w:val="auto"/>
          <w:spacing w:val="10"/>
          <w:sz w:val="22"/>
        </w:rPr>
      </w:pPr>
      <w:r w:rsidRPr="008E4214">
        <w:rPr>
          <w:rFonts w:ascii="Verdana" w:hAnsi="Verdana" w:cstheme="minorBidi"/>
          <w:b w:val="0"/>
          <w:bCs w:val="0"/>
          <w:i w:val="0"/>
          <w:iCs w:val="0"/>
          <w:smallCaps/>
          <w:color w:val="auto"/>
          <w:spacing w:val="10"/>
          <w:sz w:val="22"/>
        </w:rPr>
        <w:t>Additional Information</w:t>
      </w:r>
    </w:p>
    <w:p w:rsidR="00FD2C0E" w:rsidRDefault="00F80EF9" w:rsidP="008E4214">
      <w:pPr>
        <w:jc w:val="both"/>
        <w:rPr>
          <w:rFonts w:eastAsiaTheme="minorEastAsia" w:cstheme="minorBidi"/>
          <w:szCs w:val="18"/>
        </w:rPr>
      </w:pPr>
      <w:hyperlink r:id="rId26" w:history="1">
        <w:r w:rsidR="008E4214" w:rsidRPr="008E4214">
          <w:rPr>
            <w:rStyle w:val="Hyperlink"/>
            <w:rFonts w:eastAsiaTheme="minorEastAsia" w:cstheme="minorBidi"/>
            <w:szCs w:val="18"/>
          </w:rPr>
          <w:t>Wireless RERC Comments Regarding Text-to-911</w:t>
        </w:r>
      </w:hyperlink>
    </w:p>
    <w:p w:rsidR="008E4214" w:rsidRDefault="008E4214" w:rsidP="008E4214">
      <w:pPr>
        <w:jc w:val="both"/>
        <w:rPr>
          <w:rFonts w:eastAsiaTheme="minorEastAsia" w:cstheme="minorBidi"/>
          <w:szCs w:val="18"/>
        </w:rPr>
      </w:pPr>
      <w:r>
        <w:rPr>
          <w:rFonts w:eastAsiaTheme="minorEastAsia" w:cstheme="minorBidi"/>
          <w:szCs w:val="18"/>
        </w:rPr>
        <w:t>[</w:t>
      </w:r>
      <w:hyperlink r:id="rId27" w:history="1">
        <w:r w:rsidRPr="008E4214">
          <w:rPr>
            <w:rStyle w:val="Hyperlink"/>
            <w:rFonts w:eastAsiaTheme="minorEastAsia" w:cstheme="minorBidi"/>
            <w:szCs w:val="18"/>
          </w:rPr>
          <w:t>http://apps.fcc.gov/ecfs/document/view?id=7521110944</w:t>
        </w:r>
      </w:hyperlink>
      <w:r>
        <w:rPr>
          <w:rFonts w:eastAsiaTheme="minorEastAsia" w:cstheme="minorBidi"/>
          <w:szCs w:val="18"/>
        </w:rPr>
        <w:t>]</w:t>
      </w:r>
    </w:p>
    <w:p w:rsidR="008E4214" w:rsidRPr="004A17B1" w:rsidRDefault="008E4214" w:rsidP="00652806">
      <w:pPr>
        <w:spacing w:before="120"/>
        <w:jc w:val="both"/>
        <w:rPr>
          <w:rFonts w:eastAsiaTheme="minorEastAsia" w:cstheme="minorBidi"/>
          <w:szCs w:val="18"/>
        </w:rPr>
      </w:pPr>
    </w:p>
    <w:p w:rsidR="00C56CCC" w:rsidRPr="008E4214" w:rsidRDefault="00C56CCC" w:rsidP="008E4214">
      <w:pPr>
        <w:pStyle w:val="Heading2"/>
        <w:keepNext w:val="0"/>
        <w:spacing w:before="0" w:after="0"/>
        <w:rPr>
          <w:rFonts w:ascii="Verdana" w:eastAsiaTheme="minorEastAsia" w:hAnsi="Verdana" w:cstheme="minorBidi"/>
          <w:bCs w:val="0"/>
          <w:i w:val="0"/>
          <w:iCs w:val="0"/>
          <w:smallCaps/>
          <w:spacing w:val="5"/>
          <w:sz w:val="22"/>
          <w:szCs w:val="22"/>
        </w:rPr>
      </w:pPr>
      <w:r w:rsidRPr="008E4214">
        <w:rPr>
          <w:rFonts w:ascii="Verdana" w:eastAsiaTheme="minorEastAsia" w:hAnsi="Verdana" w:cstheme="minorBidi"/>
          <w:bCs w:val="0"/>
          <w:i w:val="0"/>
          <w:iCs w:val="0"/>
          <w:smallCaps/>
          <w:spacing w:val="5"/>
          <w:sz w:val="22"/>
          <w:szCs w:val="22"/>
        </w:rPr>
        <w:t xml:space="preserve">Wireless RERC Researcher Authors NCD Report on Emergency Communications </w:t>
      </w:r>
    </w:p>
    <w:p w:rsidR="00C56CCC" w:rsidRPr="00C56CCC" w:rsidRDefault="00C56CCC" w:rsidP="008E4214">
      <w:pPr>
        <w:jc w:val="both"/>
        <w:rPr>
          <w:rFonts w:eastAsia="Calibri"/>
          <w:color w:val="000000"/>
          <w:szCs w:val="18"/>
        </w:rPr>
      </w:pPr>
      <w:r w:rsidRPr="00C56CCC">
        <w:rPr>
          <w:rFonts w:eastAsia="Calibri"/>
          <w:color w:val="000000"/>
          <w:szCs w:val="18"/>
        </w:rPr>
        <w:t xml:space="preserve">May 27, 2014 – Dr. James White, Director of Communications Studies at Georgia Tech’s Center for Advanced Communications Policy (CACP) and Wireless RERC researcher, authored the recently published National Council on Disability (NCD) report: </w:t>
      </w:r>
      <w:r w:rsidRPr="00C56CCC">
        <w:rPr>
          <w:rFonts w:eastAsia="Calibri"/>
          <w:bCs/>
          <w:i/>
          <w:color w:val="000000"/>
          <w:szCs w:val="18"/>
        </w:rPr>
        <w:t>Effective Communication for People with Disabilities Before, During, and After Emergencies Evaluated.</w:t>
      </w:r>
      <w:r w:rsidRPr="00C56CCC">
        <w:rPr>
          <w:rFonts w:eastAsia="Calibri"/>
          <w:color w:val="000000"/>
          <w:szCs w:val="18"/>
        </w:rPr>
        <w:t xml:space="preserve"> Officially released at their May 27</w:t>
      </w:r>
      <w:r w:rsidRPr="00C56CCC">
        <w:rPr>
          <w:rFonts w:eastAsia="Calibri"/>
          <w:color w:val="000000"/>
          <w:szCs w:val="18"/>
          <w:vertAlign w:val="superscript"/>
        </w:rPr>
        <w:t>th</w:t>
      </w:r>
      <w:r w:rsidRPr="00C56CCC">
        <w:rPr>
          <w:rFonts w:eastAsia="Calibri"/>
          <w:color w:val="000000"/>
          <w:szCs w:val="18"/>
        </w:rPr>
        <w:t xml:space="preserve"> briefing, the report focuses on the accessibility of emergency communication</w:t>
      </w:r>
      <w:r w:rsidR="00652806">
        <w:rPr>
          <w:rFonts w:eastAsia="Calibri"/>
          <w:color w:val="000000"/>
          <w:szCs w:val="18"/>
        </w:rPr>
        <w:t>s</w:t>
      </w:r>
      <w:r w:rsidRPr="00C56CCC">
        <w:rPr>
          <w:rFonts w:eastAsia="Calibri"/>
          <w:color w:val="000000"/>
          <w:szCs w:val="18"/>
        </w:rPr>
        <w:t xml:space="preserve"> for people with intellectual, sensory, psychiatric and developmental disabilities. Of note, Dr. White’s study outlined various barriers and best practices that would assist in providing effective communication</w:t>
      </w:r>
      <w:r w:rsidR="00652806">
        <w:rPr>
          <w:rFonts w:eastAsia="Calibri"/>
          <w:color w:val="000000"/>
          <w:szCs w:val="18"/>
        </w:rPr>
        <w:t>s</w:t>
      </w:r>
      <w:r w:rsidRPr="00C56CCC">
        <w:rPr>
          <w:rFonts w:eastAsia="Calibri"/>
          <w:color w:val="000000"/>
          <w:szCs w:val="18"/>
        </w:rPr>
        <w:t xml:space="preserve"> for people with disabilities. “Examples of the communications challenges facing people with disabilities in emergency situations abound,” stated Dr. White. “People with disabilities can face challenges in physical mobility and receipt of critical, lifesaving information.”  The report itself pulled from research that the Wireless RERC has been conducting since 2004.</w:t>
      </w:r>
    </w:p>
    <w:p w:rsidR="00C56CCC" w:rsidRPr="00C56CCC" w:rsidRDefault="00C56CCC" w:rsidP="00C56CCC">
      <w:pPr>
        <w:spacing w:before="240" w:line="276" w:lineRule="auto"/>
        <w:rPr>
          <w:rFonts w:eastAsia="Calibri"/>
          <w:smallCaps/>
          <w:spacing w:val="10"/>
          <w:sz w:val="22"/>
        </w:rPr>
      </w:pPr>
      <w:r w:rsidRPr="00C56CCC">
        <w:rPr>
          <w:rFonts w:eastAsia="Calibri"/>
          <w:smallCaps/>
          <w:spacing w:val="10"/>
          <w:sz w:val="22"/>
        </w:rPr>
        <w:t>Additional Information</w:t>
      </w:r>
    </w:p>
    <w:p w:rsidR="00C56CCC" w:rsidRPr="00652806" w:rsidRDefault="00C56CCC" w:rsidP="00652806">
      <w:pPr>
        <w:rPr>
          <w:rFonts w:eastAsia="Calibri"/>
          <w:color w:val="0000FF"/>
          <w:szCs w:val="18"/>
          <w:u w:val="single"/>
        </w:rPr>
      </w:pPr>
      <w:r w:rsidRPr="00652806">
        <w:rPr>
          <w:rFonts w:eastAsia="Calibri"/>
          <w:szCs w:val="18"/>
        </w:rPr>
        <w:fldChar w:fldCharType="begin"/>
      </w:r>
      <w:r w:rsidRPr="00652806">
        <w:rPr>
          <w:rFonts w:eastAsia="Calibri"/>
          <w:szCs w:val="18"/>
        </w:rPr>
        <w:instrText>HYPERLINK "http://www.ncd.gov/newsroom/05272014"</w:instrText>
      </w:r>
      <w:r w:rsidRPr="00652806">
        <w:rPr>
          <w:rFonts w:eastAsia="Calibri"/>
          <w:szCs w:val="18"/>
        </w:rPr>
        <w:fldChar w:fldCharType="separate"/>
      </w:r>
      <w:r w:rsidRPr="00652806">
        <w:rPr>
          <w:rFonts w:eastAsia="Calibri"/>
          <w:color w:val="0000FF"/>
          <w:szCs w:val="18"/>
          <w:u w:val="single"/>
        </w:rPr>
        <w:t xml:space="preserve">NCD Report      </w:t>
      </w:r>
    </w:p>
    <w:p w:rsidR="005D07D5" w:rsidRPr="00652806" w:rsidRDefault="00C56CCC" w:rsidP="00652806">
      <w:pPr>
        <w:rPr>
          <w:rFonts w:eastAsia="Calibri"/>
          <w:szCs w:val="18"/>
        </w:rPr>
      </w:pPr>
      <w:r w:rsidRPr="00652806">
        <w:rPr>
          <w:rFonts w:eastAsia="Calibri"/>
          <w:szCs w:val="18"/>
        </w:rPr>
        <w:fldChar w:fldCharType="end"/>
      </w:r>
      <w:r w:rsidRPr="00652806">
        <w:rPr>
          <w:rFonts w:eastAsia="Calibri"/>
          <w:szCs w:val="18"/>
        </w:rPr>
        <w:t>[</w:t>
      </w:r>
      <w:hyperlink r:id="rId28" w:history="1">
        <w:r w:rsidRPr="00652806">
          <w:rPr>
            <w:rFonts w:eastAsia="Calibri"/>
            <w:color w:val="0000FF"/>
            <w:szCs w:val="18"/>
            <w:u w:val="single"/>
          </w:rPr>
          <w:t>http://www.ncd.gov/newsroom/05272014</w:t>
        </w:r>
      </w:hyperlink>
      <w:r w:rsidRPr="00652806">
        <w:rPr>
          <w:rFonts w:eastAsia="Calibri"/>
          <w:szCs w:val="18"/>
        </w:rPr>
        <w:t xml:space="preserve">]   </w:t>
      </w:r>
    </w:p>
    <w:p w:rsidR="00FD2C0E" w:rsidRDefault="00FD2C0E" w:rsidP="00652806">
      <w:pPr>
        <w:spacing w:before="120"/>
        <w:jc w:val="both"/>
        <w:rPr>
          <w:rFonts w:eastAsiaTheme="minorEastAsia" w:cstheme="minorBidi"/>
          <w:szCs w:val="18"/>
        </w:rPr>
      </w:pPr>
    </w:p>
    <w:p w:rsidR="0014634B" w:rsidRPr="004A17B1" w:rsidRDefault="0014634B" w:rsidP="00652806">
      <w:pPr>
        <w:spacing w:before="120"/>
        <w:jc w:val="both"/>
        <w:rPr>
          <w:rFonts w:eastAsiaTheme="minorEastAsia" w:cstheme="minorBidi"/>
          <w:szCs w:val="18"/>
        </w:rPr>
      </w:pPr>
    </w:p>
    <w:p w:rsidR="00FD2C0E" w:rsidRPr="004A17B1" w:rsidRDefault="00FD2C0E" w:rsidP="00FD2C0E">
      <w:pPr>
        <w:rPr>
          <w:rFonts w:eastAsia="Calibri"/>
          <w:b/>
          <w:smallCaps/>
          <w:sz w:val="22"/>
        </w:rPr>
      </w:pPr>
      <w:r w:rsidRPr="004A17B1">
        <w:rPr>
          <w:rFonts w:eastAsia="Calibri"/>
          <w:b/>
          <w:smallCaps/>
          <w:sz w:val="22"/>
        </w:rPr>
        <w:lastRenderedPageBreak/>
        <w:t>Wireless RERC Recommends ASL Translation of Emergency Messages</w:t>
      </w:r>
    </w:p>
    <w:p w:rsidR="00FD2C0E" w:rsidRPr="004A17B1" w:rsidRDefault="00FD2C0E" w:rsidP="00FD2C0E">
      <w:pPr>
        <w:rPr>
          <w:rFonts w:eastAsia="Calibri"/>
          <w:color w:val="000000"/>
          <w:szCs w:val="18"/>
        </w:rPr>
      </w:pPr>
      <w:r w:rsidRPr="004A17B1">
        <w:rPr>
          <w:rFonts w:eastAsia="Calibri"/>
          <w:color w:val="000000"/>
          <w:szCs w:val="18"/>
        </w:rPr>
        <w:t xml:space="preserve">May 28, 2014 – The Wireless RERC filed comments regarding </w:t>
      </w:r>
      <w:r w:rsidR="00652806">
        <w:rPr>
          <w:rFonts w:eastAsia="Calibri"/>
          <w:color w:val="000000"/>
          <w:szCs w:val="18"/>
        </w:rPr>
        <w:t>Emergency Alert System (</w:t>
      </w:r>
      <w:r w:rsidRPr="004A17B1">
        <w:rPr>
          <w:rFonts w:eastAsia="Calibri"/>
          <w:color w:val="000000"/>
          <w:szCs w:val="18"/>
        </w:rPr>
        <w:t>EAS</w:t>
      </w:r>
      <w:r w:rsidR="00652806">
        <w:rPr>
          <w:rFonts w:eastAsia="Calibri"/>
          <w:color w:val="000000"/>
          <w:szCs w:val="18"/>
        </w:rPr>
        <w:t>)</w:t>
      </w:r>
      <w:r w:rsidRPr="004A17B1">
        <w:rPr>
          <w:rFonts w:eastAsia="Calibri"/>
          <w:color w:val="000000"/>
          <w:szCs w:val="18"/>
        </w:rPr>
        <w:t xml:space="preserve"> </w:t>
      </w:r>
      <w:r w:rsidR="00652806">
        <w:rPr>
          <w:rFonts w:eastAsia="Calibri"/>
          <w:color w:val="000000"/>
          <w:szCs w:val="18"/>
        </w:rPr>
        <w:t>r</w:t>
      </w:r>
      <w:r w:rsidRPr="004A17B1">
        <w:rPr>
          <w:rFonts w:eastAsia="Calibri"/>
          <w:color w:val="000000"/>
          <w:szCs w:val="18"/>
        </w:rPr>
        <w:t xml:space="preserve">ules to Support Multilingual EAS and Emergency Information [EB Docket No. 04-296] corroborating </w:t>
      </w:r>
      <w:r w:rsidR="00652806" w:rsidRPr="004A17B1">
        <w:rPr>
          <w:rFonts w:eastAsia="Calibri"/>
          <w:color w:val="000000"/>
          <w:szCs w:val="18"/>
        </w:rPr>
        <w:t>t</w:t>
      </w:r>
      <w:r w:rsidR="00652806" w:rsidRPr="004A17B1">
        <w:rPr>
          <w:rFonts w:eastAsia="Calibri"/>
          <w:color w:val="000000"/>
          <w:szCs w:val="18"/>
          <w:lang w:val="en"/>
        </w:rPr>
        <w:t>he</w:t>
      </w:r>
      <w:r w:rsidRPr="004A17B1">
        <w:rPr>
          <w:rFonts w:eastAsia="Calibri"/>
          <w:color w:val="000000"/>
          <w:szCs w:val="18"/>
          <w:lang w:val="en"/>
        </w:rPr>
        <w:t xml:space="preserve"> work of the Minority Media and Telecommunications Council (MMTC) in their efforts to increase access to emergency information for people whose native language is not English</w:t>
      </w:r>
      <w:r w:rsidRPr="004A17B1">
        <w:rPr>
          <w:rFonts w:eastAsia="Calibri"/>
          <w:color w:val="000000"/>
          <w:szCs w:val="18"/>
        </w:rPr>
        <w:t>, specifically noting the need for the inclusion of American Sign Language (ASL).  ASL is a distinct language used by individuals of the deaf community and is fundamentally unlike English. Many deaf people are conversant only in ASL and have difficulty understanding written English. Currently, emergency alert messages are not accessible for deaf people that rely on ASL. This signifies that potentially millions of Americans are not adequately receiving, understanding, and reacting to emergency messages. There currently is a great need to provide these accessible messages for this population in the language they understand best.</w:t>
      </w:r>
    </w:p>
    <w:p w:rsidR="00FD2C0E" w:rsidRPr="00652806" w:rsidRDefault="00FD2C0E" w:rsidP="00652806">
      <w:pPr>
        <w:spacing w:before="240" w:line="276" w:lineRule="auto"/>
        <w:rPr>
          <w:rFonts w:eastAsia="Calibri"/>
          <w:smallCaps/>
          <w:spacing w:val="10"/>
          <w:sz w:val="22"/>
        </w:rPr>
      </w:pPr>
      <w:r w:rsidRPr="00652806">
        <w:rPr>
          <w:rFonts w:eastAsia="Calibri"/>
          <w:smallCaps/>
          <w:spacing w:val="10"/>
          <w:sz w:val="22"/>
        </w:rPr>
        <w:t>Additional Information</w:t>
      </w:r>
    </w:p>
    <w:p w:rsidR="00FD2C0E" w:rsidRPr="00652806" w:rsidRDefault="00F80EF9" w:rsidP="00FD2C0E">
      <w:pPr>
        <w:rPr>
          <w:rFonts w:eastAsia="Calibri"/>
          <w:szCs w:val="18"/>
        </w:rPr>
      </w:pPr>
      <w:hyperlink r:id="rId29" w:history="1">
        <w:r w:rsidR="00FD2C0E" w:rsidRPr="00652806">
          <w:rPr>
            <w:rFonts w:eastAsia="Calibri"/>
            <w:color w:val="0000FF"/>
            <w:szCs w:val="18"/>
            <w:u w:val="single"/>
          </w:rPr>
          <w:t>Wireless RERC Comments Regarding Multilingual EAS Messages</w:t>
        </w:r>
      </w:hyperlink>
    </w:p>
    <w:p w:rsidR="00FD2C0E" w:rsidRPr="00652806" w:rsidRDefault="00FD2C0E" w:rsidP="00FD2C0E">
      <w:pPr>
        <w:rPr>
          <w:rFonts w:eastAsia="Calibri"/>
          <w:szCs w:val="18"/>
        </w:rPr>
      </w:pPr>
      <w:r w:rsidRPr="00652806">
        <w:rPr>
          <w:rFonts w:eastAsia="Calibri"/>
          <w:szCs w:val="18"/>
        </w:rPr>
        <w:t>[</w:t>
      </w:r>
      <w:hyperlink r:id="rId30" w:history="1">
        <w:r w:rsidRPr="00652806">
          <w:rPr>
            <w:rFonts w:eastAsia="Calibri"/>
            <w:color w:val="0000FF"/>
            <w:u w:val="single"/>
          </w:rPr>
          <w:t>http://apps.fcc.gov/ecfs/document/view?id=7521153082</w:t>
        </w:r>
      </w:hyperlink>
      <w:r w:rsidRPr="00652806">
        <w:rPr>
          <w:rFonts w:eastAsia="Calibri"/>
          <w:szCs w:val="18"/>
        </w:rPr>
        <w:t xml:space="preserve">]   </w:t>
      </w:r>
    </w:p>
    <w:p w:rsidR="00FD2C0E" w:rsidRPr="004A17B1" w:rsidRDefault="00FD2C0E" w:rsidP="005D07D5">
      <w:pPr>
        <w:pStyle w:val="NoSpacing"/>
        <w:spacing w:line="360" w:lineRule="auto"/>
        <w:rPr>
          <w:rFonts w:ascii="Verdana" w:hAnsi="Verdana"/>
          <w:sz w:val="18"/>
          <w:szCs w:val="18"/>
        </w:rPr>
      </w:pPr>
    </w:p>
    <w:p w:rsidR="008867DF" w:rsidRPr="004A17B1" w:rsidRDefault="00077588" w:rsidP="001F684E">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12" w:name="Upcomingevents"/>
      <w:bookmarkEnd w:id="8"/>
      <w:bookmarkEnd w:id="9"/>
      <w:bookmarkEnd w:id="12"/>
      <w:r w:rsidRPr="004A17B1">
        <w:rPr>
          <w:rFonts w:ascii="Verdana" w:eastAsiaTheme="minorEastAsia" w:hAnsi="Verdana" w:cstheme="minorBidi"/>
          <w:b w:val="0"/>
          <w:bCs w:val="0"/>
          <w:i w:val="0"/>
          <w:smallCaps/>
          <w:spacing w:val="5"/>
          <w:sz w:val="32"/>
          <w:szCs w:val="32"/>
          <w:u w:val="none"/>
        </w:rPr>
        <w:t>U</w:t>
      </w:r>
      <w:r w:rsidR="00D606B6" w:rsidRPr="004A17B1">
        <w:rPr>
          <w:rFonts w:ascii="Verdana" w:eastAsiaTheme="minorEastAsia" w:hAnsi="Verdana" w:cstheme="minorBidi"/>
          <w:b w:val="0"/>
          <w:bCs w:val="0"/>
          <w:i w:val="0"/>
          <w:smallCaps/>
          <w:spacing w:val="5"/>
          <w:sz w:val="32"/>
          <w:szCs w:val="32"/>
          <w:u w:val="none"/>
        </w:rPr>
        <w:t xml:space="preserve">pcoming Events </w:t>
      </w:r>
    </w:p>
    <w:p w:rsidR="00C56CCC" w:rsidRPr="004A17B1" w:rsidRDefault="00C56CCC" w:rsidP="0098714E">
      <w:pPr>
        <w:spacing w:before="120"/>
        <w:jc w:val="both"/>
        <w:rPr>
          <w:rFonts w:eastAsiaTheme="minorEastAsia"/>
        </w:rPr>
      </w:pPr>
    </w:p>
    <w:p w:rsidR="0098714E" w:rsidRPr="00652806" w:rsidRDefault="0098714E" w:rsidP="00652806">
      <w:pPr>
        <w:rPr>
          <w:rFonts w:eastAsia="Calibri"/>
          <w:b/>
          <w:smallCaps/>
          <w:sz w:val="22"/>
        </w:rPr>
      </w:pPr>
      <w:r w:rsidRPr="00652806">
        <w:rPr>
          <w:rFonts w:eastAsia="Calibri"/>
          <w:b/>
          <w:smallCaps/>
          <w:sz w:val="22"/>
        </w:rPr>
        <w:t xml:space="preserve">Conference Concerning Convention on the Rights of Persons with Disabilities </w:t>
      </w:r>
    </w:p>
    <w:p w:rsidR="0098714E" w:rsidRPr="0098714E" w:rsidRDefault="0098714E" w:rsidP="00652806">
      <w:pPr>
        <w:jc w:val="both"/>
        <w:rPr>
          <w:rFonts w:eastAsia="Calibri"/>
          <w:color w:val="000000"/>
          <w:szCs w:val="18"/>
        </w:rPr>
      </w:pPr>
      <w:r w:rsidRPr="0098714E">
        <w:rPr>
          <w:rFonts w:eastAsia="Calibri"/>
          <w:color w:val="000000"/>
          <w:szCs w:val="18"/>
        </w:rPr>
        <w:t>The Conference of States Parties will hold its 7</w:t>
      </w:r>
      <w:r w:rsidRPr="0098714E">
        <w:rPr>
          <w:rFonts w:eastAsia="Calibri"/>
          <w:color w:val="000000"/>
          <w:szCs w:val="18"/>
          <w:vertAlign w:val="superscript"/>
        </w:rPr>
        <w:t>th</w:t>
      </w:r>
      <w:r w:rsidRPr="0098714E">
        <w:rPr>
          <w:rFonts w:eastAsia="Calibri"/>
          <w:color w:val="000000"/>
          <w:szCs w:val="18"/>
        </w:rPr>
        <w:t xml:space="preserve"> session on June 12, 2014 at the United Nations Headquarters in New York City. The session discussions will include the following topics: “Incorporating the Convention on the Rights of Persons with Disabilities (CRPD) provisions into the post-2015 development agenda; Youth with disabilities; and National implementation and monitoring.” The conference will cover committee membership elections, debates and topic specific roundtables. For further details and documents please see the link below.</w:t>
      </w:r>
    </w:p>
    <w:p w:rsidR="0098714E" w:rsidRPr="0098714E" w:rsidRDefault="0098714E" w:rsidP="0098714E">
      <w:pPr>
        <w:spacing w:before="240" w:line="276" w:lineRule="auto"/>
        <w:rPr>
          <w:rFonts w:eastAsia="Calibri"/>
          <w:smallCaps/>
          <w:spacing w:val="10"/>
          <w:sz w:val="22"/>
        </w:rPr>
      </w:pPr>
      <w:r w:rsidRPr="0098714E">
        <w:rPr>
          <w:rFonts w:eastAsia="Calibri"/>
          <w:smallCaps/>
          <w:spacing w:val="10"/>
          <w:sz w:val="22"/>
        </w:rPr>
        <w:t>Additional Information</w:t>
      </w:r>
    </w:p>
    <w:p w:rsidR="0098714E" w:rsidRPr="004A17B1" w:rsidRDefault="0098714E" w:rsidP="00652806">
      <w:pPr>
        <w:rPr>
          <w:rFonts w:eastAsia="Calibri"/>
          <w:color w:val="0000FF"/>
          <w:szCs w:val="18"/>
          <w:u w:val="single"/>
        </w:rPr>
      </w:pPr>
      <w:r w:rsidRPr="0098714E">
        <w:rPr>
          <w:rFonts w:eastAsia="Calibri"/>
          <w:szCs w:val="18"/>
        </w:rPr>
        <w:fldChar w:fldCharType="begin"/>
      </w:r>
      <w:r w:rsidRPr="0098714E">
        <w:rPr>
          <w:rFonts w:eastAsia="Calibri"/>
          <w:szCs w:val="18"/>
        </w:rPr>
        <w:instrText>HYPERLINK "http://globalaccessibilitynews.com/2014/05/12/7th-session-of-the-conference-of-states-parties-to-the-crpd/"</w:instrText>
      </w:r>
      <w:r w:rsidRPr="0098714E">
        <w:rPr>
          <w:rFonts w:eastAsia="Calibri"/>
          <w:szCs w:val="18"/>
        </w:rPr>
        <w:fldChar w:fldCharType="separate"/>
      </w:r>
      <w:r w:rsidRPr="004A17B1">
        <w:rPr>
          <w:rFonts w:eastAsia="Calibri"/>
          <w:color w:val="0000FF"/>
          <w:szCs w:val="18"/>
          <w:u w:val="single"/>
        </w:rPr>
        <w:t>Conference of States Parties 7</w:t>
      </w:r>
      <w:r w:rsidRPr="004A17B1">
        <w:rPr>
          <w:rFonts w:eastAsia="Calibri"/>
          <w:color w:val="0000FF"/>
          <w:szCs w:val="18"/>
          <w:u w:val="single"/>
          <w:vertAlign w:val="superscript"/>
        </w:rPr>
        <w:t>th</w:t>
      </w:r>
      <w:r w:rsidRPr="004A17B1">
        <w:rPr>
          <w:rFonts w:eastAsia="Calibri"/>
          <w:color w:val="0000FF"/>
          <w:szCs w:val="18"/>
          <w:u w:val="single"/>
        </w:rPr>
        <w:t xml:space="preserve"> Session    </w:t>
      </w:r>
    </w:p>
    <w:p w:rsidR="0098714E" w:rsidRPr="0098714E" w:rsidRDefault="0098714E" w:rsidP="00652806">
      <w:pPr>
        <w:rPr>
          <w:rFonts w:eastAsia="Calibri"/>
          <w:szCs w:val="18"/>
        </w:rPr>
      </w:pPr>
      <w:r w:rsidRPr="0098714E">
        <w:rPr>
          <w:rFonts w:eastAsia="Calibri"/>
          <w:szCs w:val="18"/>
        </w:rPr>
        <w:fldChar w:fldCharType="end"/>
      </w:r>
      <w:r w:rsidRPr="0098714E">
        <w:rPr>
          <w:rFonts w:eastAsia="Calibri"/>
          <w:szCs w:val="18"/>
        </w:rPr>
        <w:t>[</w:t>
      </w:r>
      <w:hyperlink r:id="rId31" w:history="1">
        <w:r w:rsidRPr="004A17B1">
          <w:rPr>
            <w:rFonts w:eastAsia="Calibri"/>
            <w:color w:val="0000FF"/>
            <w:szCs w:val="18"/>
            <w:u w:val="single"/>
          </w:rPr>
          <w:t>http://globalaccessibilitynews.com/2014/05/12/7th-session-of-the-conference-of-states-parties-to-the-crpd</w:t>
        </w:r>
      </w:hyperlink>
      <w:r w:rsidRPr="0098714E">
        <w:rPr>
          <w:rFonts w:eastAsia="Calibri"/>
          <w:szCs w:val="18"/>
        </w:rPr>
        <w:t xml:space="preserve">]   </w:t>
      </w:r>
    </w:p>
    <w:p w:rsidR="00FD2C0E" w:rsidRPr="00C56CCC" w:rsidRDefault="00FD2C0E" w:rsidP="00652806">
      <w:pPr>
        <w:spacing w:before="120"/>
        <w:jc w:val="both"/>
        <w:rPr>
          <w:rFonts w:eastAsia="Calibri"/>
          <w:szCs w:val="18"/>
        </w:rPr>
      </w:pPr>
    </w:p>
    <w:p w:rsidR="00C56CCC" w:rsidRPr="00C56CCC" w:rsidRDefault="00C56CCC" w:rsidP="00C56CCC">
      <w:pPr>
        <w:spacing w:before="120"/>
        <w:jc w:val="both"/>
        <w:rPr>
          <w:rFonts w:eastAsia="Calibri"/>
          <w:b/>
          <w:bCs/>
          <w:spacing w:val="5"/>
          <w:sz w:val="22"/>
        </w:rPr>
      </w:pPr>
      <w:r w:rsidRPr="00C56CCC">
        <w:rPr>
          <w:rFonts w:eastAsia="Calibri"/>
          <w:b/>
          <w:bCs/>
          <w:spacing w:val="5"/>
          <w:sz w:val="22"/>
        </w:rPr>
        <w:t>National Federation of the Blind 2014 National Convention</w:t>
      </w:r>
    </w:p>
    <w:p w:rsidR="00C56CCC" w:rsidRPr="00C56CCC" w:rsidRDefault="00C56CCC" w:rsidP="00652806">
      <w:pPr>
        <w:jc w:val="both"/>
        <w:rPr>
          <w:rFonts w:eastAsia="Calibri"/>
          <w:b/>
          <w:bCs/>
          <w:smallCaps/>
          <w:spacing w:val="5"/>
          <w:sz w:val="22"/>
        </w:rPr>
      </w:pPr>
      <w:r w:rsidRPr="00C56CCC">
        <w:rPr>
          <w:rFonts w:eastAsia="Calibri"/>
          <w:color w:val="000000"/>
          <w:szCs w:val="18"/>
        </w:rPr>
        <w:t xml:space="preserve">The National Federation of the Blind will hold its 2014 National Convention July 1-6, 2014 at the Rosen Centre Hotel in Orlando, Florida. During this annual convention, board members and national officers are elected; important decisions are made regarding the organization and next year’s policies. The conference typically sees an average attendance of around 3k attendees. Preregistration for the event is currently open.  </w:t>
      </w:r>
    </w:p>
    <w:p w:rsidR="00C56CCC" w:rsidRPr="00C56CCC" w:rsidRDefault="00C56CCC" w:rsidP="00C56CCC">
      <w:pPr>
        <w:spacing w:before="240" w:line="276" w:lineRule="auto"/>
        <w:rPr>
          <w:rFonts w:eastAsia="Calibri"/>
          <w:smallCaps/>
          <w:spacing w:val="10"/>
          <w:sz w:val="22"/>
        </w:rPr>
      </w:pPr>
      <w:r w:rsidRPr="00C56CCC">
        <w:rPr>
          <w:rFonts w:eastAsia="Calibri"/>
          <w:smallCaps/>
          <w:spacing w:val="10"/>
          <w:sz w:val="22"/>
        </w:rPr>
        <w:t>Additional Information</w:t>
      </w:r>
    </w:p>
    <w:p w:rsidR="00C56CCC" w:rsidRPr="00652806" w:rsidRDefault="00C56CCC" w:rsidP="00652806">
      <w:pPr>
        <w:rPr>
          <w:rFonts w:eastAsia="Calibri"/>
          <w:color w:val="0000FF"/>
          <w:szCs w:val="18"/>
          <w:u w:val="single"/>
        </w:rPr>
      </w:pPr>
      <w:r w:rsidRPr="00652806">
        <w:rPr>
          <w:rFonts w:eastAsia="Calibri"/>
          <w:szCs w:val="18"/>
        </w:rPr>
        <w:fldChar w:fldCharType="begin"/>
      </w:r>
      <w:r w:rsidRPr="00652806">
        <w:rPr>
          <w:rFonts w:eastAsia="Calibri"/>
          <w:szCs w:val="18"/>
        </w:rPr>
        <w:instrText>HYPERLINK "https://nfb.org/convention"</w:instrText>
      </w:r>
      <w:r w:rsidRPr="00652806">
        <w:rPr>
          <w:rFonts w:eastAsia="Calibri"/>
          <w:szCs w:val="18"/>
        </w:rPr>
        <w:fldChar w:fldCharType="separate"/>
      </w:r>
      <w:r w:rsidRPr="00652806">
        <w:rPr>
          <w:rFonts w:eastAsia="Calibri"/>
          <w:color w:val="0000FF"/>
          <w:szCs w:val="18"/>
          <w:u w:val="single"/>
        </w:rPr>
        <w:t xml:space="preserve">NFB Convention 2014     </w:t>
      </w:r>
    </w:p>
    <w:p w:rsidR="00C56CCC" w:rsidRPr="00652806" w:rsidRDefault="00C56CCC" w:rsidP="00652806">
      <w:pPr>
        <w:rPr>
          <w:rFonts w:eastAsia="Calibri"/>
          <w:szCs w:val="18"/>
        </w:rPr>
      </w:pPr>
      <w:r w:rsidRPr="00652806">
        <w:rPr>
          <w:rFonts w:eastAsia="Calibri"/>
          <w:szCs w:val="18"/>
        </w:rPr>
        <w:fldChar w:fldCharType="end"/>
      </w:r>
      <w:r w:rsidRPr="00652806">
        <w:rPr>
          <w:rFonts w:eastAsia="Calibri"/>
          <w:szCs w:val="18"/>
        </w:rPr>
        <w:t>[</w:t>
      </w:r>
      <w:hyperlink r:id="rId32" w:history="1">
        <w:r w:rsidRPr="00652806">
          <w:rPr>
            <w:rFonts w:eastAsia="Calibri"/>
            <w:color w:val="0000FF"/>
            <w:szCs w:val="18"/>
            <w:u w:val="single"/>
          </w:rPr>
          <w:t>https://nfb.org/convention</w:t>
        </w:r>
      </w:hyperlink>
      <w:r w:rsidRPr="00652806">
        <w:rPr>
          <w:rFonts w:eastAsia="Calibri"/>
          <w:szCs w:val="18"/>
        </w:rPr>
        <w:t>]</w:t>
      </w:r>
    </w:p>
    <w:p w:rsidR="00C56CCC" w:rsidRPr="004A17B1" w:rsidRDefault="00C56CCC" w:rsidP="00652806">
      <w:pPr>
        <w:spacing w:before="120"/>
        <w:jc w:val="both"/>
        <w:rPr>
          <w:rFonts w:eastAsia="Calibri"/>
          <w:szCs w:val="18"/>
        </w:rPr>
      </w:pPr>
    </w:p>
    <w:p w:rsidR="00C56CCC" w:rsidRPr="00C56CCC" w:rsidRDefault="00C56CCC" w:rsidP="00C56CCC">
      <w:pPr>
        <w:spacing w:before="120"/>
        <w:jc w:val="both"/>
        <w:rPr>
          <w:rFonts w:eastAsia="Calibri"/>
          <w:b/>
          <w:bCs/>
          <w:spacing w:val="5"/>
          <w:sz w:val="22"/>
        </w:rPr>
      </w:pPr>
      <w:r w:rsidRPr="00C56CCC">
        <w:rPr>
          <w:rFonts w:eastAsia="Calibri"/>
          <w:b/>
          <w:bCs/>
          <w:spacing w:val="5"/>
          <w:sz w:val="22"/>
        </w:rPr>
        <w:t xml:space="preserve">The International Summit on Accessibility: Making it Happen: From Intention to Action </w:t>
      </w:r>
    </w:p>
    <w:p w:rsidR="00C56CCC" w:rsidRPr="00652806" w:rsidRDefault="00C56CCC" w:rsidP="00652806">
      <w:pPr>
        <w:jc w:val="both"/>
        <w:rPr>
          <w:rFonts w:eastAsia="Calibri"/>
          <w:color w:val="000000"/>
          <w:szCs w:val="18"/>
        </w:rPr>
      </w:pPr>
      <w:r w:rsidRPr="00C56CCC">
        <w:rPr>
          <w:rFonts w:eastAsia="Calibri"/>
          <w:color w:val="000000"/>
          <w:szCs w:val="18"/>
        </w:rPr>
        <w:t xml:space="preserve">The International Summit on Accessibility will hold its 2014 summit July 12-15, 2014 at the Ottawa Convention Centre in Ottawa, Ontario. The Summit, hosted by Carleton University and the Province of Ontario, is centered around best practices, innovation and dialog/action focusing on accessibility and “inclusive communities.” This is an excellent opportunity to connect with influencers in the field of accessibility. </w:t>
      </w:r>
    </w:p>
    <w:p w:rsidR="00C56CCC" w:rsidRPr="00C56CCC" w:rsidRDefault="00C56CCC" w:rsidP="00C56CCC">
      <w:pPr>
        <w:spacing w:before="240" w:line="276" w:lineRule="auto"/>
        <w:rPr>
          <w:rFonts w:eastAsia="Calibri"/>
          <w:smallCaps/>
          <w:spacing w:val="10"/>
          <w:sz w:val="22"/>
        </w:rPr>
      </w:pPr>
      <w:r w:rsidRPr="00C56CCC">
        <w:rPr>
          <w:rFonts w:eastAsia="Calibri"/>
          <w:smallCaps/>
          <w:spacing w:val="10"/>
          <w:sz w:val="22"/>
        </w:rPr>
        <w:t>Additional Information</w:t>
      </w:r>
    </w:p>
    <w:p w:rsidR="00C56CCC" w:rsidRPr="00652806" w:rsidRDefault="00C56CCC" w:rsidP="00652806">
      <w:pPr>
        <w:rPr>
          <w:rFonts w:eastAsia="Calibri"/>
          <w:color w:val="0000FF"/>
          <w:szCs w:val="18"/>
          <w:u w:val="single"/>
        </w:rPr>
      </w:pPr>
      <w:r w:rsidRPr="00652806">
        <w:rPr>
          <w:rFonts w:eastAsia="Calibri"/>
          <w:szCs w:val="18"/>
        </w:rPr>
        <w:fldChar w:fldCharType="begin"/>
      </w:r>
      <w:r w:rsidRPr="00652806">
        <w:rPr>
          <w:rFonts w:eastAsia="Calibri"/>
          <w:szCs w:val="18"/>
        </w:rPr>
        <w:instrText>HYPERLINK "http://carleton.ca/accessibilitysummit/"</w:instrText>
      </w:r>
      <w:r w:rsidRPr="00652806">
        <w:rPr>
          <w:rFonts w:eastAsia="Calibri"/>
          <w:szCs w:val="18"/>
        </w:rPr>
        <w:fldChar w:fldCharType="separate"/>
      </w:r>
      <w:r w:rsidRPr="00652806">
        <w:rPr>
          <w:rFonts w:eastAsia="Calibri"/>
          <w:color w:val="0000FF"/>
          <w:szCs w:val="18"/>
          <w:u w:val="single"/>
        </w:rPr>
        <w:t xml:space="preserve">International Summit on Accessibility 2014     </w:t>
      </w:r>
    </w:p>
    <w:p w:rsidR="00C56CCC" w:rsidRPr="00652806" w:rsidRDefault="00C56CCC" w:rsidP="00652806">
      <w:pPr>
        <w:rPr>
          <w:rFonts w:eastAsia="Calibri"/>
          <w:szCs w:val="18"/>
        </w:rPr>
      </w:pPr>
      <w:r w:rsidRPr="00652806">
        <w:rPr>
          <w:rFonts w:eastAsia="Calibri"/>
          <w:szCs w:val="18"/>
        </w:rPr>
        <w:fldChar w:fldCharType="end"/>
      </w:r>
      <w:r w:rsidRPr="00652806">
        <w:rPr>
          <w:rFonts w:eastAsia="Calibri"/>
          <w:szCs w:val="18"/>
        </w:rPr>
        <w:t>[</w:t>
      </w:r>
      <w:hyperlink r:id="rId33" w:history="1">
        <w:r w:rsidRPr="00652806">
          <w:rPr>
            <w:rFonts w:eastAsia="Calibri"/>
            <w:color w:val="0000FF"/>
            <w:szCs w:val="18"/>
            <w:u w:val="single"/>
          </w:rPr>
          <w:t>http://carleton.ca/accessibilitysummit</w:t>
        </w:r>
      </w:hyperlink>
      <w:r w:rsidRPr="00652806">
        <w:rPr>
          <w:rFonts w:eastAsia="Calibri"/>
          <w:szCs w:val="18"/>
        </w:rPr>
        <w:t xml:space="preserve">] </w:t>
      </w:r>
    </w:p>
    <w:p w:rsidR="00C56CCC" w:rsidRDefault="00C56CCC" w:rsidP="00C56CCC">
      <w:pPr>
        <w:spacing w:before="120"/>
        <w:jc w:val="both"/>
        <w:rPr>
          <w:rFonts w:eastAsia="Calibri"/>
          <w:szCs w:val="18"/>
        </w:rPr>
      </w:pPr>
    </w:p>
    <w:p w:rsidR="008E4214" w:rsidRPr="008E4214" w:rsidRDefault="008E4214" w:rsidP="008E4214">
      <w:pPr>
        <w:pStyle w:val="Heading2"/>
        <w:keepNext w:val="0"/>
        <w:spacing w:before="0" w:after="0"/>
        <w:rPr>
          <w:rFonts w:ascii="Verdana" w:eastAsiaTheme="minorEastAsia" w:hAnsi="Verdana" w:cstheme="minorBidi"/>
          <w:bCs w:val="0"/>
          <w:i w:val="0"/>
          <w:iCs w:val="0"/>
          <w:smallCaps/>
          <w:spacing w:val="5"/>
          <w:sz w:val="22"/>
          <w:szCs w:val="22"/>
        </w:rPr>
      </w:pPr>
      <w:r w:rsidRPr="008E4214">
        <w:rPr>
          <w:rFonts w:ascii="Verdana" w:eastAsiaTheme="minorEastAsia" w:hAnsi="Verdana" w:cstheme="minorBidi"/>
          <w:bCs w:val="0"/>
          <w:i w:val="0"/>
          <w:iCs w:val="0"/>
          <w:smallCaps/>
          <w:spacing w:val="5"/>
          <w:sz w:val="22"/>
          <w:szCs w:val="22"/>
        </w:rPr>
        <w:t>Effective Acce</w:t>
      </w:r>
      <w:r>
        <w:rPr>
          <w:rFonts w:ascii="Verdana" w:eastAsiaTheme="minorEastAsia" w:hAnsi="Verdana" w:cstheme="minorBidi"/>
          <w:bCs w:val="0"/>
          <w:i w:val="0"/>
          <w:iCs w:val="0"/>
          <w:smallCaps/>
          <w:spacing w:val="5"/>
          <w:sz w:val="22"/>
          <w:szCs w:val="22"/>
        </w:rPr>
        <w:t xml:space="preserve">ss Technology Conference 2014 </w:t>
      </w:r>
    </w:p>
    <w:p w:rsidR="008E4214" w:rsidRPr="00C56CCC" w:rsidRDefault="008E4214" w:rsidP="008E4214">
      <w:pPr>
        <w:jc w:val="both"/>
        <w:rPr>
          <w:rFonts w:eastAsia="Calibri"/>
          <w:color w:val="000000"/>
          <w:szCs w:val="18"/>
        </w:rPr>
      </w:pPr>
      <w:r w:rsidRPr="00C56CCC">
        <w:rPr>
          <w:rFonts w:eastAsia="Calibri"/>
          <w:color w:val="000000"/>
          <w:szCs w:val="18"/>
        </w:rPr>
        <w:t>The Rochester Institute of Technology (RIT) will hold its 2</w:t>
      </w:r>
      <w:r w:rsidRPr="00C56CCC">
        <w:rPr>
          <w:rFonts w:eastAsia="Calibri"/>
          <w:color w:val="000000"/>
          <w:szCs w:val="18"/>
          <w:vertAlign w:val="superscript"/>
        </w:rPr>
        <w:t>nd</w:t>
      </w:r>
      <w:r w:rsidRPr="00C56CCC">
        <w:rPr>
          <w:rFonts w:eastAsia="Calibri"/>
          <w:color w:val="000000"/>
          <w:szCs w:val="18"/>
        </w:rPr>
        <w:t xml:space="preserve"> Annual Effective Access Technology Conference July 17-18, 2014 in Rochester, New York. The conference will focus on innovative solutions for barriers facing technology access for people with disabilities. </w:t>
      </w:r>
    </w:p>
    <w:p w:rsidR="008E4214" w:rsidRPr="008E4214" w:rsidRDefault="008E4214" w:rsidP="008E4214">
      <w:pPr>
        <w:pStyle w:val="Heading4"/>
        <w:keepNext w:val="0"/>
        <w:keepLines w:val="0"/>
        <w:spacing w:before="240" w:line="276" w:lineRule="auto"/>
        <w:rPr>
          <w:rFonts w:ascii="Verdana" w:hAnsi="Verdana" w:cstheme="minorBidi"/>
          <w:b w:val="0"/>
          <w:bCs w:val="0"/>
          <w:i w:val="0"/>
          <w:iCs w:val="0"/>
          <w:smallCaps/>
          <w:color w:val="auto"/>
          <w:spacing w:val="10"/>
          <w:sz w:val="22"/>
        </w:rPr>
      </w:pPr>
      <w:r w:rsidRPr="008E4214">
        <w:rPr>
          <w:rFonts w:ascii="Verdana" w:hAnsi="Verdana" w:cstheme="minorBidi"/>
          <w:b w:val="0"/>
          <w:bCs w:val="0"/>
          <w:i w:val="0"/>
          <w:iCs w:val="0"/>
          <w:smallCaps/>
          <w:color w:val="auto"/>
          <w:spacing w:val="10"/>
          <w:sz w:val="22"/>
        </w:rPr>
        <w:t>Additional Information</w:t>
      </w:r>
    </w:p>
    <w:p w:rsidR="008E4214" w:rsidRPr="008E4214" w:rsidRDefault="008E4214" w:rsidP="008E4214">
      <w:pPr>
        <w:rPr>
          <w:rFonts w:eastAsia="Calibri"/>
          <w:color w:val="0000FF"/>
          <w:szCs w:val="18"/>
          <w:u w:val="single"/>
        </w:rPr>
      </w:pPr>
      <w:r w:rsidRPr="008E4214">
        <w:rPr>
          <w:rFonts w:eastAsia="Calibri"/>
          <w:szCs w:val="18"/>
        </w:rPr>
        <w:fldChar w:fldCharType="begin"/>
      </w:r>
      <w:r w:rsidRPr="008E4214">
        <w:rPr>
          <w:rFonts w:eastAsia="Calibri"/>
          <w:szCs w:val="18"/>
        </w:rPr>
        <w:instrText>HYPERLINK "http://www.rit.edu/research/access/"</w:instrText>
      </w:r>
      <w:r w:rsidRPr="008E4214">
        <w:rPr>
          <w:rFonts w:eastAsia="Calibri"/>
          <w:szCs w:val="18"/>
        </w:rPr>
        <w:fldChar w:fldCharType="separate"/>
      </w:r>
      <w:r w:rsidRPr="008E4214">
        <w:rPr>
          <w:rFonts w:eastAsia="Calibri"/>
          <w:color w:val="0000FF"/>
          <w:szCs w:val="18"/>
          <w:u w:val="single"/>
        </w:rPr>
        <w:t xml:space="preserve">Effective Access Technology Conference 2014      </w:t>
      </w:r>
    </w:p>
    <w:p w:rsidR="008E4214" w:rsidRPr="008E4214" w:rsidRDefault="008E4214" w:rsidP="008E4214">
      <w:pPr>
        <w:rPr>
          <w:rFonts w:eastAsia="Calibri"/>
          <w:szCs w:val="18"/>
        </w:rPr>
      </w:pPr>
      <w:r w:rsidRPr="008E4214">
        <w:rPr>
          <w:rFonts w:eastAsia="Calibri"/>
          <w:szCs w:val="18"/>
        </w:rPr>
        <w:fldChar w:fldCharType="end"/>
      </w:r>
      <w:r w:rsidRPr="008E4214">
        <w:rPr>
          <w:rFonts w:eastAsia="Calibri"/>
          <w:szCs w:val="18"/>
        </w:rPr>
        <w:t>[</w:t>
      </w:r>
      <w:hyperlink r:id="rId34" w:history="1">
        <w:r w:rsidRPr="008E4214">
          <w:rPr>
            <w:rFonts w:eastAsia="Calibri"/>
            <w:color w:val="0000FF"/>
            <w:szCs w:val="18"/>
            <w:u w:val="single"/>
          </w:rPr>
          <w:t>http://www.rit.edu/research/access/</w:t>
        </w:r>
      </w:hyperlink>
      <w:r w:rsidRPr="008E4214">
        <w:rPr>
          <w:rFonts w:eastAsia="Calibri"/>
          <w:szCs w:val="18"/>
        </w:rPr>
        <w:t xml:space="preserve">]   </w:t>
      </w:r>
    </w:p>
    <w:p w:rsidR="008E4214" w:rsidRPr="004A17B1" w:rsidRDefault="008E4214" w:rsidP="00C56CCC">
      <w:pPr>
        <w:spacing w:before="120"/>
        <w:jc w:val="both"/>
        <w:rPr>
          <w:rFonts w:eastAsia="Calibri"/>
          <w:szCs w:val="18"/>
        </w:rPr>
      </w:pPr>
    </w:p>
    <w:p w:rsidR="008867DF" w:rsidRPr="001809DB" w:rsidRDefault="008867DF" w:rsidP="00CB1DAB">
      <w:pPr>
        <w:rPr>
          <w:szCs w:val="18"/>
        </w:rPr>
      </w:pPr>
    </w:p>
    <w:p w:rsidR="009E3B60" w:rsidRPr="001809DB" w:rsidRDefault="009E3B60" w:rsidP="002F3D48">
      <w:pPr>
        <w:pStyle w:val="NormalWeb"/>
        <w:pBdr>
          <w:top w:val="single" w:sz="4" w:space="1" w:color="auto"/>
        </w:pBdr>
        <w:spacing w:before="0" w:beforeAutospacing="0" w:after="0" w:afterAutospacing="0"/>
        <w:jc w:val="right"/>
        <w:rPr>
          <w:rFonts w:cs="Tahoma"/>
          <w:b/>
          <w:smallCaps/>
          <w:sz w:val="14"/>
          <w:szCs w:val="14"/>
        </w:rPr>
      </w:pPr>
      <w:r w:rsidRPr="001809DB">
        <w:rPr>
          <w:rFonts w:cs="Tahoma"/>
          <w:b/>
          <w:smallCaps/>
          <w:sz w:val="14"/>
          <w:szCs w:val="14"/>
        </w:rPr>
        <w:t>Technology and D</w:t>
      </w:r>
      <w:r w:rsidR="00D077D1" w:rsidRPr="001809DB">
        <w:rPr>
          <w:rFonts w:cs="Tahoma"/>
          <w:b/>
          <w:smallCaps/>
          <w:sz w:val="14"/>
          <w:szCs w:val="14"/>
        </w:rPr>
        <w:t xml:space="preserve">isability Policy Highlights </w:t>
      </w:r>
    </w:p>
    <w:p w:rsidR="009E3B60" w:rsidRDefault="00FD2C0E" w:rsidP="002F3D48">
      <w:pPr>
        <w:jc w:val="right"/>
        <w:rPr>
          <w:sz w:val="14"/>
          <w:szCs w:val="14"/>
        </w:rPr>
      </w:pPr>
      <w:r>
        <w:rPr>
          <w:sz w:val="14"/>
          <w:szCs w:val="14"/>
        </w:rPr>
        <w:t>May</w:t>
      </w:r>
      <w:r w:rsidR="00044217" w:rsidRPr="001809DB">
        <w:rPr>
          <w:sz w:val="14"/>
          <w:szCs w:val="14"/>
        </w:rPr>
        <w:t xml:space="preserve"> </w:t>
      </w:r>
      <w:r w:rsidR="009E3B60" w:rsidRPr="001809DB">
        <w:rPr>
          <w:sz w:val="14"/>
          <w:szCs w:val="14"/>
        </w:rPr>
        <w:t>201</w:t>
      </w:r>
      <w:r w:rsidR="00AB39CA" w:rsidRPr="001809DB">
        <w:rPr>
          <w:sz w:val="14"/>
          <w:szCs w:val="14"/>
        </w:rPr>
        <w:t>4</w:t>
      </w:r>
    </w:p>
    <w:p w:rsidR="0014634B" w:rsidRDefault="0014634B" w:rsidP="0014634B">
      <w:pPr>
        <w:jc w:val="center"/>
        <w:rPr>
          <w:rStyle w:val="footer1"/>
        </w:rPr>
      </w:pPr>
      <w:r>
        <w:rPr>
          <w:noProof/>
        </w:rPr>
        <w:drawing>
          <wp:inline distT="0" distB="0" distL="0" distR="0">
            <wp:extent cx="1562100" cy="257175"/>
            <wp:effectExtent l="0" t="0" r="0" b="9525"/>
            <wp:docPr id="2" name="Picture 2" descr="Subscribe to RERC Newsletter">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scribe to RERC Newslette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62100" cy="257175"/>
                    </a:xfrm>
                    <a:prstGeom prst="rect">
                      <a:avLst/>
                    </a:prstGeom>
                    <a:noFill/>
                    <a:ln>
                      <a:noFill/>
                    </a:ln>
                  </pic:spPr>
                </pic:pic>
              </a:graphicData>
            </a:graphic>
          </wp:inline>
        </w:drawing>
      </w:r>
    </w:p>
    <w:p w:rsidR="0014634B" w:rsidRPr="001809DB" w:rsidRDefault="0014634B" w:rsidP="0014634B">
      <w:pPr>
        <w:jc w:val="center"/>
        <w:rPr>
          <w:rStyle w:val="footer1"/>
        </w:rPr>
      </w:pPr>
    </w:p>
    <w:p w:rsidR="009E3B60" w:rsidRPr="001809DB" w:rsidRDefault="009E3B60" w:rsidP="002F3D48">
      <w:pPr>
        <w:rPr>
          <w:sz w:val="14"/>
          <w:szCs w:val="14"/>
        </w:rPr>
      </w:pPr>
      <w:r w:rsidRPr="001809DB">
        <w:rPr>
          <w:rStyle w:val="footer1"/>
          <w:rFonts w:ascii="Verdana" w:hAnsi="Verdana" w:cs="Tahoma"/>
          <w:sz w:val="14"/>
          <w:szCs w:val="14"/>
        </w:rPr>
        <w:t xml:space="preserve">Technology and Disability Policy Highlights reports on national and local public policy events and recent wireless technological advances and political activities; and tracks emerging issues of interest to individuals with disabilities.  </w:t>
      </w:r>
      <w:r w:rsidRPr="001809DB">
        <w:rPr>
          <w:i/>
          <w:sz w:val="14"/>
          <w:szCs w:val="14"/>
        </w:rPr>
        <w:t>Technology and Disability Policy Highlights</w:t>
      </w:r>
      <w:r w:rsidRPr="001809DB">
        <w:rPr>
          <w:sz w:val="14"/>
          <w:szCs w:val="14"/>
        </w:rPr>
        <w:t xml:space="preserve"> is published monthly by the Wireless RERC. The Wireless RERC is a research center</w:t>
      </w:r>
      <w:r w:rsidR="00E77EA5" w:rsidRPr="001809DB">
        <w:rPr>
          <w:sz w:val="14"/>
          <w:szCs w:val="14"/>
        </w:rPr>
        <w:t xml:space="preserve"> that</w:t>
      </w:r>
      <w:r w:rsidRPr="001809DB">
        <w:rPr>
          <w:sz w:val="14"/>
          <w:szCs w:val="14"/>
        </w:rPr>
        <w:t xml:space="preserve"> promotes universal access to wireless technologies and explores their innovative applications in addressing the needs of people with disabilities. For more information on the Wireless RERC, please visit our web site at [</w:t>
      </w:r>
      <w:hyperlink r:id="rId37" w:history="1">
        <w:r w:rsidRPr="001809DB">
          <w:rPr>
            <w:rStyle w:val="Hyperlink"/>
            <w:rFonts w:cs="Tahoma"/>
            <w:sz w:val="14"/>
            <w:szCs w:val="14"/>
          </w:rPr>
          <w:t>http://www.wirelessrerc.org</w:t>
        </w:r>
      </w:hyperlink>
      <w:r w:rsidRPr="001809DB">
        <w:rPr>
          <w:sz w:val="14"/>
          <w:szCs w:val="14"/>
        </w:rPr>
        <w:t>].</w:t>
      </w:r>
    </w:p>
    <w:p w:rsidR="009E3B60" w:rsidRPr="001809DB" w:rsidRDefault="009E3B60" w:rsidP="002F3D48">
      <w:pPr>
        <w:rPr>
          <w:sz w:val="14"/>
          <w:szCs w:val="14"/>
        </w:rPr>
      </w:pPr>
    </w:p>
    <w:p w:rsidR="009E3B60" w:rsidRPr="001809DB" w:rsidRDefault="009E3B60" w:rsidP="002F3D48">
      <w:pPr>
        <w:rPr>
          <w:rStyle w:val="footer1"/>
        </w:rPr>
      </w:pPr>
      <w:r w:rsidRPr="001809DB">
        <w:rPr>
          <w:rStyle w:val="footer1"/>
          <w:rFonts w:ascii="Verdana" w:hAnsi="Verdana" w:cs="Tahoma"/>
          <w:sz w:val="14"/>
          <w:szCs w:val="14"/>
        </w:rPr>
        <w:t>For further information on items summarized in this report, or if you have items of interest that you would like included in future editions, please</w:t>
      </w:r>
      <w:r w:rsidR="0014634B">
        <w:rPr>
          <w:rStyle w:val="footer1"/>
          <w:rFonts w:ascii="Verdana" w:hAnsi="Verdana" w:cs="Tahoma"/>
          <w:sz w:val="14"/>
          <w:szCs w:val="14"/>
        </w:rPr>
        <w:t xml:space="preserve"> contact this edition’s editors,</w:t>
      </w:r>
      <w:r w:rsidRPr="001809DB">
        <w:rPr>
          <w:rStyle w:val="footer1"/>
          <w:rFonts w:ascii="Verdana" w:hAnsi="Verdana"/>
          <w:sz w:val="14"/>
          <w:szCs w:val="14"/>
        </w:rPr>
        <w:t xml:space="preserve"> </w:t>
      </w:r>
      <w:r w:rsidR="00E33FE7" w:rsidRPr="001809DB">
        <w:rPr>
          <w:rStyle w:val="footer1"/>
          <w:rFonts w:ascii="Verdana" w:hAnsi="Verdana" w:cs="Tahoma"/>
          <w:sz w:val="14"/>
          <w:szCs w:val="14"/>
        </w:rPr>
        <w:t xml:space="preserve">Dave Stone[dave@cacp.gatech.edu], </w:t>
      </w:r>
      <w:r w:rsidR="00E33FE7">
        <w:rPr>
          <w:rStyle w:val="footer1"/>
          <w:rFonts w:ascii="Verdana" w:hAnsi="Verdana" w:cs="Tahoma"/>
          <w:sz w:val="14"/>
          <w:szCs w:val="14"/>
        </w:rPr>
        <w:t xml:space="preserve">or </w:t>
      </w:r>
      <w:r w:rsidRPr="001809DB">
        <w:rPr>
          <w:rStyle w:val="footer1"/>
          <w:rFonts w:ascii="Verdana" w:hAnsi="Verdana" w:cs="Tahoma"/>
          <w:sz w:val="14"/>
          <w:szCs w:val="14"/>
        </w:rPr>
        <w:t>Salimah LaForce [sal</w:t>
      </w:r>
      <w:r w:rsidR="00E33FE7">
        <w:rPr>
          <w:rStyle w:val="footer1"/>
          <w:rFonts w:ascii="Verdana" w:hAnsi="Verdana" w:cs="Tahoma"/>
          <w:sz w:val="14"/>
          <w:szCs w:val="14"/>
        </w:rPr>
        <w:t>imah.laforce@cacp.gatech.edu]</w:t>
      </w:r>
      <w:r w:rsidRPr="001809DB">
        <w:rPr>
          <w:rStyle w:val="footer1"/>
          <w:rFonts w:ascii="Verdana" w:hAnsi="Verdana" w:cs="Tahoma"/>
          <w:sz w:val="14"/>
          <w:szCs w:val="14"/>
        </w:rPr>
        <w:t>.</w:t>
      </w:r>
    </w:p>
    <w:p w:rsidR="009E3B60" w:rsidRPr="001809DB" w:rsidRDefault="009E3B60" w:rsidP="002F3D48">
      <w:pPr>
        <w:rPr>
          <w:sz w:val="14"/>
          <w:szCs w:val="14"/>
        </w:rPr>
      </w:pPr>
      <w:r w:rsidRPr="001809DB">
        <w:rPr>
          <w:rStyle w:val="footer1"/>
          <w:rFonts w:ascii="Verdana" w:hAnsi="Verdana" w:cs="Tahoma"/>
          <w:sz w:val="14"/>
          <w:szCs w:val="14"/>
        </w:rPr>
        <w:t>_________________________________________________________________________________</w:t>
      </w:r>
    </w:p>
    <w:p w:rsidR="009E3B60" w:rsidRPr="001809DB" w:rsidRDefault="009E3B60" w:rsidP="002F3D48">
      <w:pPr>
        <w:rPr>
          <w:sz w:val="14"/>
          <w:szCs w:val="14"/>
        </w:rPr>
      </w:pPr>
    </w:p>
    <w:p w:rsidR="009E3B60" w:rsidRDefault="009E3B60" w:rsidP="002F3D48">
      <w:pPr>
        <w:rPr>
          <w:sz w:val="14"/>
          <w:szCs w:val="14"/>
        </w:rPr>
      </w:pPr>
      <w:r w:rsidRPr="001809DB">
        <w:rPr>
          <w:sz w:val="14"/>
          <w:szCs w:val="14"/>
        </w:rPr>
        <w:t>This is a publication of the Rehabilitation Engineering Research Center for Wireless Technologies supported by the National Institute on Disability and Rehabilitation Research of the U.S. Department of Education, grant # H133E060061.  The opinions contained in this publication are those of the grantee and do not necessarily reflect those of the U.S. Department of Education.</w:t>
      </w:r>
    </w:p>
    <w:sectPr w:rsidR="009E3B60" w:rsidSect="002B0F09">
      <w:footerReference w:type="even" r:id="rId38"/>
      <w:footerReference w:type="default" r:id="rId3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7F0" w:rsidRDefault="003217F0">
      <w:pPr>
        <w:spacing w:line="240" w:lineRule="auto"/>
      </w:pPr>
      <w:r>
        <w:separator/>
      </w:r>
    </w:p>
  </w:endnote>
  <w:endnote w:type="continuationSeparator" w:id="0">
    <w:p w:rsidR="003217F0" w:rsidRDefault="003217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altName w:val="Courier New"/>
    <w:panose1 w:val="020B06000405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27" w:rsidRDefault="00125A21" w:rsidP="009E3B60">
    <w:pPr>
      <w:pStyle w:val="Footer"/>
      <w:framePr w:wrap="around" w:vAnchor="text" w:hAnchor="margin" w:xAlign="right" w:y="1"/>
      <w:rPr>
        <w:rStyle w:val="PageNumber"/>
        <w:szCs w:val="22"/>
      </w:rPr>
    </w:pPr>
    <w:r>
      <w:rPr>
        <w:rStyle w:val="PageNumber"/>
      </w:rPr>
      <w:fldChar w:fldCharType="begin"/>
    </w:r>
    <w:r w:rsidR="00586127">
      <w:rPr>
        <w:rStyle w:val="PageNumber"/>
      </w:rPr>
      <w:instrText xml:space="preserve">PAGE  </w:instrText>
    </w:r>
    <w:r>
      <w:rPr>
        <w:rStyle w:val="PageNumber"/>
      </w:rPr>
      <w:fldChar w:fldCharType="separate"/>
    </w:r>
    <w:r w:rsidR="00586127">
      <w:rPr>
        <w:rStyle w:val="PageNumber"/>
        <w:noProof/>
      </w:rPr>
      <w:t>3</w:t>
    </w:r>
    <w:r>
      <w:rPr>
        <w:rStyle w:val="PageNumber"/>
      </w:rPr>
      <w:fldChar w:fldCharType="end"/>
    </w:r>
  </w:p>
  <w:p w:rsidR="00586127" w:rsidRDefault="00586127" w:rsidP="009E3B6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27" w:rsidRDefault="00125A21" w:rsidP="009E3B60">
    <w:pPr>
      <w:pStyle w:val="Footer"/>
      <w:framePr w:wrap="around" w:vAnchor="text" w:hAnchor="margin" w:xAlign="right" w:y="1"/>
      <w:rPr>
        <w:rStyle w:val="PageNumber"/>
        <w:szCs w:val="22"/>
      </w:rPr>
    </w:pPr>
    <w:r>
      <w:rPr>
        <w:rStyle w:val="PageNumber"/>
      </w:rPr>
      <w:fldChar w:fldCharType="begin"/>
    </w:r>
    <w:r w:rsidR="00586127">
      <w:rPr>
        <w:rStyle w:val="PageNumber"/>
      </w:rPr>
      <w:instrText xml:space="preserve">PAGE  </w:instrText>
    </w:r>
    <w:r>
      <w:rPr>
        <w:rStyle w:val="PageNumber"/>
      </w:rPr>
      <w:fldChar w:fldCharType="separate"/>
    </w:r>
    <w:r w:rsidR="00F80EF9">
      <w:rPr>
        <w:rStyle w:val="PageNumber"/>
        <w:noProof/>
      </w:rPr>
      <w:t>2</w:t>
    </w:r>
    <w:r>
      <w:rPr>
        <w:rStyle w:val="PageNumber"/>
      </w:rPr>
      <w:fldChar w:fldCharType="end"/>
    </w:r>
  </w:p>
  <w:p w:rsidR="00586127" w:rsidRDefault="00586127" w:rsidP="009E3B6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7F0" w:rsidRDefault="003217F0">
      <w:pPr>
        <w:spacing w:line="240" w:lineRule="auto"/>
      </w:pPr>
      <w:r>
        <w:separator/>
      </w:r>
    </w:p>
  </w:footnote>
  <w:footnote w:type="continuationSeparator" w:id="0">
    <w:p w:rsidR="003217F0" w:rsidRDefault="003217F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4868"/>
    <w:multiLevelType w:val="hybridMultilevel"/>
    <w:tmpl w:val="217C1C0E"/>
    <w:lvl w:ilvl="0" w:tplc="239427AA">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AC16802"/>
    <w:multiLevelType w:val="hybridMultilevel"/>
    <w:tmpl w:val="3D26660A"/>
    <w:lvl w:ilvl="0" w:tplc="63B229F0">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8AC4C67"/>
    <w:multiLevelType w:val="hybridMultilevel"/>
    <w:tmpl w:val="78024B7E"/>
    <w:lvl w:ilvl="0" w:tplc="2E38673A">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BAE2F8E"/>
    <w:multiLevelType w:val="hybridMultilevel"/>
    <w:tmpl w:val="DE641BA4"/>
    <w:lvl w:ilvl="0" w:tplc="47C6CFA8">
      <w:start w:val="51"/>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74"/>
    <w:rsid w:val="00001A82"/>
    <w:rsid w:val="00007195"/>
    <w:rsid w:val="00007D7C"/>
    <w:rsid w:val="00011CF7"/>
    <w:rsid w:val="00013981"/>
    <w:rsid w:val="00014493"/>
    <w:rsid w:val="0002279B"/>
    <w:rsid w:val="0004296F"/>
    <w:rsid w:val="00044217"/>
    <w:rsid w:val="00047547"/>
    <w:rsid w:val="00052265"/>
    <w:rsid w:val="00054B75"/>
    <w:rsid w:val="000572C5"/>
    <w:rsid w:val="00061769"/>
    <w:rsid w:val="00066B22"/>
    <w:rsid w:val="000679F4"/>
    <w:rsid w:val="000756DD"/>
    <w:rsid w:val="00076A08"/>
    <w:rsid w:val="00076DB4"/>
    <w:rsid w:val="00077588"/>
    <w:rsid w:val="00081584"/>
    <w:rsid w:val="00084CDA"/>
    <w:rsid w:val="00085CBE"/>
    <w:rsid w:val="00091CF0"/>
    <w:rsid w:val="00094529"/>
    <w:rsid w:val="000971AF"/>
    <w:rsid w:val="0009763E"/>
    <w:rsid w:val="000A2ABB"/>
    <w:rsid w:val="000A6FE4"/>
    <w:rsid w:val="000B1E6C"/>
    <w:rsid w:val="000B6FE4"/>
    <w:rsid w:val="000D2E64"/>
    <w:rsid w:val="000E3A47"/>
    <w:rsid w:val="000F0220"/>
    <w:rsid w:val="001060BD"/>
    <w:rsid w:val="001119E0"/>
    <w:rsid w:val="0011240B"/>
    <w:rsid w:val="00124244"/>
    <w:rsid w:val="00125A21"/>
    <w:rsid w:val="00126667"/>
    <w:rsid w:val="001330D0"/>
    <w:rsid w:val="00140F64"/>
    <w:rsid w:val="0014357C"/>
    <w:rsid w:val="0014634B"/>
    <w:rsid w:val="00154291"/>
    <w:rsid w:val="00154B14"/>
    <w:rsid w:val="00155DAD"/>
    <w:rsid w:val="00157177"/>
    <w:rsid w:val="00161D00"/>
    <w:rsid w:val="00166F3E"/>
    <w:rsid w:val="00171A38"/>
    <w:rsid w:val="001809DB"/>
    <w:rsid w:val="00181031"/>
    <w:rsid w:val="0018519C"/>
    <w:rsid w:val="00194426"/>
    <w:rsid w:val="001945BA"/>
    <w:rsid w:val="00196985"/>
    <w:rsid w:val="00197CA9"/>
    <w:rsid w:val="001B2DA2"/>
    <w:rsid w:val="001C19F7"/>
    <w:rsid w:val="001C6157"/>
    <w:rsid w:val="001E2B4F"/>
    <w:rsid w:val="001E3778"/>
    <w:rsid w:val="001E4484"/>
    <w:rsid w:val="001F2C25"/>
    <w:rsid w:val="001F3A3D"/>
    <w:rsid w:val="001F3F41"/>
    <w:rsid w:val="001F684E"/>
    <w:rsid w:val="00205D5D"/>
    <w:rsid w:val="002101FA"/>
    <w:rsid w:val="002163D6"/>
    <w:rsid w:val="00221B43"/>
    <w:rsid w:val="0022213A"/>
    <w:rsid w:val="00222740"/>
    <w:rsid w:val="00237864"/>
    <w:rsid w:val="00243123"/>
    <w:rsid w:val="00243443"/>
    <w:rsid w:val="002465A5"/>
    <w:rsid w:val="00246B8E"/>
    <w:rsid w:val="00263660"/>
    <w:rsid w:val="00263A0F"/>
    <w:rsid w:val="00270E8E"/>
    <w:rsid w:val="00273436"/>
    <w:rsid w:val="00274E47"/>
    <w:rsid w:val="00274F48"/>
    <w:rsid w:val="00277475"/>
    <w:rsid w:val="002778A9"/>
    <w:rsid w:val="00280CEA"/>
    <w:rsid w:val="0028783A"/>
    <w:rsid w:val="00292AE0"/>
    <w:rsid w:val="00294470"/>
    <w:rsid w:val="002A1149"/>
    <w:rsid w:val="002A185C"/>
    <w:rsid w:val="002B0F09"/>
    <w:rsid w:val="002B1A28"/>
    <w:rsid w:val="002B3E60"/>
    <w:rsid w:val="002C6B56"/>
    <w:rsid w:val="002D1907"/>
    <w:rsid w:val="002D5A07"/>
    <w:rsid w:val="002E15D3"/>
    <w:rsid w:val="002E4F64"/>
    <w:rsid w:val="002E58A0"/>
    <w:rsid w:val="002F3D48"/>
    <w:rsid w:val="00305D64"/>
    <w:rsid w:val="0031449D"/>
    <w:rsid w:val="003217F0"/>
    <w:rsid w:val="003324B6"/>
    <w:rsid w:val="00343572"/>
    <w:rsid w:val="00365A59"/>
    <w:rsid w:val="003672A2"/>
    <w:rsid w:val="003739B9"/>
    <w:rsid w:val="00374D21"/>
    <w:rsid w:val="00383034"/>
    <w:rsid w:val="003869DE"/>
    <w:rsid w:val="00390D7F"/>
    <w:rsid w:val="003963A2"/>
    <w:rsid w:val="00396BED"/>
    <w:rsid w:val="003A2E6B"/>
    <w:rsid w:val="003A3720"/>
    <w:rsid w:val="003A6CFF"/>
    <w:rsid w:val="003B0411"/>
    <w:rsid w:val="003B06EE"/>
    <w:rsid w:val="003B1BDA"/>
    <w:rsid w:val="003B46CA"/>
    <w:rsid w:val="003B4EC5"/>
    <w:rsid w:val="003B5507"/>
    <w:rsid w:val="003C351B"/>
    <w:rsid w:val="003C4487"/>
    <w:rsid w:val="003C5B5D"/>
    <w:rsid w:val="003D578E"/>
    <w:rsid w:val="003E08A0"/>
    <w:rsid w:val="003E5192"/>
    <w:rsid w:val="003E655A"/>
    <w:rsid w:val="003F17FE"/>
    <w:rsid w:val="004005A0"/>
    <w:rsid w:val="00400AE1"/>
    <w:rsid w:val="00413790"/>
    <w:rsid w:val="004143CE"/>
    <w:rsid w:val="0041795F"/>
    <w:rsid w:val="00417B28"/>
    <w:rsid w:val="004205F4"/>
    <w:rsid w:val="0042480E"/>
    <w:rsid w:val="00432DE3"/>
    <w:rsid w:val="00435756"/>
    <w:rsid w:val="00440AF6"/>
    <w:rsid w:val="004416C1"/>
    <w:rsid w:val="004425E2"/>
    <w:rsid w:val="00443475"/>
    <w:rsid w:val="004446DD"/>
    <w:rsid w:val="00451F32"/>
    <w:rsid w:val="00454847"/>
    <w:rsid w:val="00455423"/>
    <w:rsid w:val="00457A94"/>
    <w:rsid w:val="00466937"/>
    <w:rsid w:val="0046695A"/>
    <w:rsid w:val="004728A1"/>
    <w:rsid w:val="00475E84"/>
    <w:rsid w:val="00481A34"/>
    <w:rsid w:val="004820DA"/>
    <w:rsid w:val="00482F33"/>
    <w:rsid w:val="00484169"/>
    <w:rsid w:val="004A17B1"/>
    <w:rsid w:val="004A281D"/>
    <w:rsid w:val="004A4E5B"/>
    <w:rsid w:val="004B2E5E"/>
    <w:rsid w:val="004B5403"/>
    <w:rsid w:val="004D1333"/>
    <w:rsid w:val="004D2314"/>
    <w:rsid w:val="004D7712"/>
    <w:rsid w:val="004E05CA"/>
    <w:rsid w:val="004E19FA"/>
    <w:rsid w:val="004E7C9A"/>
    <w:rsid w:val="004F0D30"/>
    <w:rsid w:val="00502ADE"/>
    <w:rsid w:val="00505B2E"/>
    <w:rsid w:val="00511E61"/>
    <w:rsid w:val="005136D4"/>
    <w:rsid w:val="00514DB6"/>
    <w:rsid w:val="00514E5F"/>
    <w:rsid w:val="00514E99"/>
    <w:rsid w:val="00515DC2"/>
    <w:rsid w:val="00521B9A"/>
    <w:rsid w:val="005221D6"/>
    <w:rsid w:val="00523C8C"/>
    <w:rsid w:val="00524AD9"/>
    <w:rsid w:val="00533EBC"/>
    <w:rsid w:val="00535D17"/>
    <w:rsid w:val="0054328B"/>
    <w:rsid w:val="00543B75"/>
    <w:rsid w:val="005453F3"/>
    <w:rsid w:val="00547848"/>
    <w:rsid w:val="00554924"/>
    <w:rsid w:val="005549F7"/>
    <w:rsid w:val="00557B02"/>
    <w:rsid w:val="00557B84"/>
    <w:rsid w:val="00561E2F"/>
    <w:rsid w:val="00564BB8"/>
    <w:rsid w:val="00571E29"/>
    <w:rsid w:val="00575D0F"/>
    <w:rsid w:val="005801C1"/>
    <w:rsid w:val="005805FF"/>
    <w:rsid w:val="0058328E"/>
    <w:rsid w:val="005841A5"/>
    <w:rsid w:val="00585E7E"/>
    <w:rsid w:val="00586127"/>
    <w:rsid w:val="0059185A"/>
    <w:rsid w:val="00592705"/>
    <w:rsid w:val="00595A0D"/>
    <w:rsid w:val="005A041A"/>
    <w:rsid w:val="005A58F7"/>
    <w:rsid w:val="005C471D"/>
    <w:rsid w:val="005D0035"/>
    <w:rsid w:val="005D07D5"/>
    <w:rsid w:val="005D265A"/>
    <w:rsid w:val="005D6079"/>
    <w:rsid w:val="005D6DA0"/>
    <w:rsid w:val="005E1FAD"/>
    <w:rsid w:val="005E29E2"/>
    <w:rsid w:val="005E3295"/>
    <w:rsid w:val="005E3EE7"/>
    <w:rsid w:val="005E4AF9"/>
    <w:rsid w:val="005F5669"/>
    <w:rsid w:val="005F74FD"/>
    <w:rsid w:val="005F755B"/>
    <w:rsid w:val="006166FB"/>
    <w:rsid w:val="00617091"/>
    <w:rsid w:val="0061776C"/>
    <w:rsid w:val="00617FB4"/>
    <w:rsid w:val="0062031C"/>
    <w:rsid w:val="00625FC0"/>
    <w:rsid w:val="0062606C"/>
    <w:rsid w:val="006268BF"/>
    <w:rsid w:val="00631ED7"/>
    <w:rsid w:val="00641649"/>
    <w:rsid w:val="00641729"/>
    <w:rsid w:val="006423EB"/>
    <w:rsid w:val="00652806"/>
    <w:rsid w:val="00665468"/>
    <w:rsid w:val="00667722"/>
    <w:rsid w:val="00676F87"/>
    <w:rsid w:val="006775EE"/>
    <w:rsid w:val="00683A23"/>
    <w:rsid w:val="00686CEE"/>
    <w:rsid w:val="0068767C"/>
    <w:rsid w:val="00687DC6"/>
    <w:rsid w:val="00694FF9"/>
    <w:rsid w:val="006A015D"/>
    <w:rsid w:val="006A3C5B"/>
    <w:rsid w:val="006B770F"/>
    <w:rsid w:val="006C4760"/>
    <w:rsid w:val="006C50CC"/>
    <w:rsid w:val="006C6DBC"/>
    <w:rsid w:val="006C7918"/>
    <w:rsid w:val="006D38CC"/>
    <w:rsid w:val="006E1820"/>
    <w:rsid w:val="006E35F3"/>
    <w:rsid w:val="006E398D"/>
    <w:rsid w:val="006E7101"/>
    <w:rsid w:val="006F3478"/>
    <w:rsid w:val="006F4CDE"/>
    <w:rsid w:val="00714A64"/>
    <w:rsid w:val="007220FD"/>
    <w:rsid w:val="00744037"/>
    <w:rsid w:val="00745C11"/>
    <w:rsid w:val="00747017"/>
    <w:rsid w:val="00751092"/>
    <w:rsid w:val="00751551"/>
    <w:rsid w:val="00753C25"/>
    <w:rsid w:val="007551CA"/>
    <w:rsid w:val="00761309"/>
    <w:rsid w:val="0076153F"/>
    <w:rsid w:val="00762189"/>
    <w:rsid w:val="00763BE4"/>
    <w:rsid w:val="0076495C"/>
    <w:rsid w:val="00765B91"/>
    <w:rsid w:val="00770227"/>
    <w:rsid w:val="00773584"/>
    <w:rsid w:val="0077535B"/>
    <w:rsid w:val="0078253A"/>
    <w:rsid w:val="007839BE"/>
    <w:rsid w:val="00786BE9"/>
    <w:rsid w:val="00786F36"/>
    <w:rsid w:val="00790ECB"/>
    <w:rsid w:val="00793AD2"/>
    <w:rsid w:val="007A6D10"/>
    <w:rsid w:val="007B40DD"/>
    <w:rsid w:val="007B59E0"/>
    <w:rsid w:val="007B71C4"/>
    <w:rsid w:val="007C07BC"/>
    <w:rsid w:val="007E1FE3"/>
    <w:rsid w:val="007E317A"/>
    <w:rsid w:val="007E75E8"/>
    <w:rsid w:val="007F1AE5"/>
    <w:rsid w:val="007F24BE"/>
    <w:rsid w:val="007F50E5"/>
    <w:rsid w:val="00801952"/>
    <w:rsid w:val="00802D1B"/>
    <w:rsid w:val="00814266"/>
    <w:rsid w:val="00815EA7"/>
    <w:rsid w:val="0081623E"/>
    <w:rsid w:val="00816B81"/>
    <w:rsid w:val="008171E4"/>
    <w:rsid w:val="00825887"/>
    <w:rsid w:val="0082632B"/>
    <w:rsid w:val="008267BB"/>
    <w:rsid w:val="008338A1"/>
    <w:rsid w:val="008366BA"/>
    <w:rsid w:val="00840143"/>
    <w:rsid w:val="00856937"/>
    <w:rsid w:val="00866C9F"/>
    <w:rsid w:val="00874AD7"/>
    <w:rsid w:val="00877A22"/>
    <w:rsid w:val="00881386"/>
    <w:rsid w:val="00885FEB"/>
    <w:rsid w:val="008867DF"/>
    <w:rsid w:val="00887C3E"/>
    <w:rsid w:val="0089026E"/>
    <w:rsid w:val="0089268F"/>
    <w:rsid w:val="008A04C3"/>
    <w:rsid w:val="008A3478"/>
    <w:rsid w:val="008A4020"/>
    <w:rsid w:val="008C09CF"/>
    <w:rsid w:val="008C488B"/>
    <w:rsid w:val="008C71B8"/>
    <w:rsid w:val="008D4F74"/>
    <w:rsid w:val="008D5323"/>
    <w:rsid w:val="008E4214"/>
    <w:rsid w:val="008E52F4"/>
    <w:rsid w:val="008F007B"/>
    <w:rsid w:val="008F04CF"/>
    <w:rsid w:val="00901CA4"/>
    <w:rsid w:val="009246D4"/>
    <w:rsid w:val="00933429"/>
    <w:rsid w:val="0093501C"/>
    <w:rsid w:val="0094018E"/>
    <w:rsid w:val="009470DB"/>
    <w:rsid w:val="0096135B"/>
    <w:rsid w:val="009758D6"/>
    <w:rsid w:val="00975B49"/>
    <w:rsid w:val="00977D3E"/>
    <w:rsid w:val="00980521"/>
    <w:rsid w:val="0098258A"/>
    <w:rsid w:val="00984935"/>
    <w:rsid w:val="00986BC8"/>
    <w:rsid w:val="0098714E"/>
    <w:rsid w:val="0099249C"/>
    <w:rsid w:val="00993649"/>
    <w:rsid w:val="0099518E"/>
    <w:rsid w:val="009967A3"/>
    <w:rsid w:val="009A0BF4"/>
    <w:rsid w:val="009B685E"/>
    <w:rsid w:val="009C4A4E"/>
    <w:rsid w:val="009C54EB"/>
    <w:rsid w:val="009C54FB"/>
    <w:rsid w:val="009E3B5C"/>
    <w:rsid w:val="009E3B60"/>
    <w:rsid w:val="009F3B45"/>
    <w:rsid w:val="00A00461"/>
    <w:rsid w:val="00A0151E"/>
    <w:rsid w:val="00A11022"/>
    <w:rsid w:val="00A14796"/>
    <w:rsid w:val="00A16AF9"/>
    <w:rsid w:val="00A16FE2"/>
    <w:rsid w:val="00A24E8F"/>
    <w:rsid w:val="00A30ACD"/>
    <w:rsid w:val="00A32789"/>
    <w:rsid w:val="00A334E4"/>
    <w:rsid w:val="00A3768A"/>
    <w:rsid w:val="00A377C7"/>
    <w:rsid w:val="00A43DFE"/>
    <w:rsid w:val="00A45128"/>
    <w:rsid w:val="00A50E7E"/>
    <w:rsid w:val="00A50FF1"/>
    <w:rsid w:val="00A5309C"/>
    <w:rsid w:val="00A53B21"/>
    <w:rsid w:val="00A627A2"/>
    <w:rsid w:val="00A71384"/>
    <w:rsid w:val="00A73994"/>
    <w:rsid w:val="00A75316"/>
    <w:rsid w:val="00A76BB1"/>
    <w:rsid w:val="00A83B33"/>
    <w:rsid w:val="00A86D71"/>
    <w:rsid w:val="00AA0594"/>
    <w:rsid w:val="00AA0E5A"/>
    <w:rsid w:val="00AA1E60"/>
    <w:rsid w:val="00AA233B"/>
    <w:rsid w:val="00AA4894"/>
    <w:rsid w:val="00AA5C27"/>
    <w:rsid w:val="00AB39CA"/>
    <w:rsid w:val="00AC501C"/>
    <w:rsid w:val="00AC6839"/>
    <w:rsid w:val="00AD0FBD"/>
    <w:rsid w:val="00AD36E8"/>
    <w:rsid w:val="00AD4175"/>
    <w:rsid w:val="00AD5093"/>
    <w:rsid w:val="00AD7278"/>
    <w:rsid w:val="00AE1FD5"/>
    <w:rsid w:val="00AE3977"/>
    <w:rsid w:val="00AE7674"/>
    <w:rsid w:val="00AF2B01"/>
    <w:rsid w:val="00B03E8F"/>
    <w:rsid w:val="00B17F08"/>
    <w:rsid w:val="00B25B2E"/>
    <w:rsid w:val="00B25B8E"/>
    <w:rsid w:val="00B25D37"/>
    <w:rsid w:val="00B26301"/>
    <w:rsid w:val="00B27BEB"/>
    <w:rsid w:val="00B303ED"/>
    <w:rsid w:val="00B307AB"/>
    <w:rsid w:val="00B308AF"/>
    <w:rsid w:val="00B40CA9"/>
    <w:rsid w:val="00B4580E"/>
    <w:rsid w:val="00B60D29"/>
    <w:rsid w:val="00B700DC"/>
    <w:rsid w:val="00B70A04"/>
    <w:rsid w:val="00B77A3B"/>
    <w:rsid w:val="00B91450"/>
    <w:rsid w:val="00B94D07"/>
    <w:rsid w:val="00B94EEF"/>
    <w:rsid w:val="00B95116"/>
    <w:rsid w:val="00B957E8"/>
    <w:rsid w:val="00B971BA"/>
    <w:rsid w:val="00BA00F0"/>
    <w:rsid w:val="00BA580D"/>
    <w:rsid w:val="00BA6D9E"/>
    <w:rsid w:val="00BB1DF0"/>
    <w:rsid w:val="00BB2B92"/>
    <w:rsid w:val="00BB52BF"/>
    <w:rsid w:val="00BB5765"/>
    <w:rsid w:val="00BC3C20"/>
    <w:rsid w:val="00BC6249"/>
    <w:rsid w:val="00BC6BA9"/>
    <w:rsid w:val="00BD4E85"/>
    <w:rsid w:val="00BD5615"/>
    <w:rsid w:val="00BD6D0C"/>
    <w:rsid w:val="00BE55BA"/>
    <w:rsid w:val="00BE7595"/>
    <w:rsid w:val="00BF2FED"/>
    <w:rsid w:val="00C00289"/>
    <w:rsid w:val="00C072E4"/>
    <w:rsid w:val="00C146CC"/>
    <w:rsid w:val="00C179F3"/>
    <w:rsid w:val="00C233E6"/>
    <w:rsid w:val="00C24661"/>
    <w:rsid w:val="00C31C2E"/>
    <w:rsid w:val="00C31CDE"/>
    <w:rsid w:val="00C34F26"/>
    <w:rsid w:val="00C40194"/>
    <w:rsid w:val="00C42DD3"/>
    <w:rsid w:val="00C46934"/>
    <w:rsid w:val="00C52B01"/>
    <w:rsid w:val="00C53807"/>
    <w:rsid w:val="00C53D9C"/>
    <w:rsid w:val="00C54C2F"/>
    <w:rsid w:val="00C56CCC"/>
    <w:rsid w:val="00C61FBA"/>
    <w:rsid w:val="00C64D31"/>
    <w:rsid w:val="00C67897"/>
    <w:rsid w:val="00C7164B"/>
    <w:rsid w:val="00C7612B"/>
    <w:rsid w:val="00C817B7"/>
    <w:rsid w:val="00C9176E"/>
    <w:rsid w:val="00CA1D7E"/>
    <w:rsid w:val="00CA3C86"/>
    <w:rsid w:val="00CA4CD8"/>
    <w:rsid w:val="00CB1DAB"/>
    <w:rsid w:val="00CD0694"/>
    <w:rsid w:val="00CD7508"/>
    <w:rsid w:val="00CE62A3"/>
    <w:rsid w:val="00CF5E4E"/>
    <w:rsid w:val="00CF61C9"/>
    <w:rsid w:val="00D00197"/>
    <w:rsid w:val="00D00A06"/>
    <w:rsid w:val="00D077D1"/>
    <w:rsid w:val="00D1630C"/>
    <w:rsid w:val="00D22B00"/>
    <w:rsid w:val="00D22DFA"/>
    <w:rsid w:val="00D24937"/>
    <w:rsid w:val="00D37E5D"/>
    <w:rsid w:val="00D40400"/>
    <w:rsid w:val="00D44929"/>
    <w:rsid w:val="00D540B6"/>
    <w:rsid w:val="00D565F9"/>
    <w:rsid w:val="00D567CC"/>
    <w:rsid w:val="00D575A2"/>
    <w:rsid w:val="00D606B6"/>
    <w:rsid w:val="00D71E5D"/>
    <w:rsid w:val="00D77DDF"/>
    <w:rsid w:val="00D931DD"/>
    <w:rsid w:val="00D971A4"/>
    <w:rsid w:val="00DA2DAE"/>
    <w:rsid w:val="00DA46B5"/>
    <w:rsid w:val="00DA48B1"/>
    <w:rsid w:val="00DA7155"/>
    <w:rsid w:val="00DB2468"/>
    <w:rsid w:val="00DC1770"/>
    <w:rsid w:val="00DC2027"/>
    <w:rsid w:val="00DC3939"/>
    <w:rsid w:val="00DC7FD5"/>
    <w:rsid w:val="00DD1408"/>
    <w:rsid w:val="00DD31FD"/>
    <w:rsid w:val="00DD3D5F"/>
    <w:rsid w:val="00DE043F"/>
    <w:rsid w:val="00DE6C39"/>
    <w:rsid w:val="00DF1A47"/>
    <w:rsid w:val="00E0436B"/>
    <w:rsid w:val="00E1003B"/>
    <w:rsid w:val="00E11168"/>
    <w:rsid w:val="00E132D0"/>
    <w:rsid w:val="00E15DF5"/>
    <w:rsid w:val="00E24143"/>
    <w:rsid w:val="00E25CE9"/>
    <w:rsid w:val="00E3105F"/>
    <w:rsid w:val="00E33FE7"/>
    <w:rsid w:val="00E4127F"/>
    <w:rsid w:val="00E42E80"/>
    <w:rsid w:val="00E5120C"/>
    <w:rsid w:val="00E53176"/>
    <w:rsid w:val="00E53B46"/>
    <w:rsid w:val="00E5446A"/>
    <w:rsid w:val="00E578FC"/>
    <w:rsid w:val="00E63A47"/>
    <w:rsid w:val="00E64F4D"/>
    <w:rsid w:val="00E70783"/>
    <w:rsid w:val="00E718F9"/>
    <w:rsid w:val="00E74064"/>
    <w:rsid w:val="00E74139"/>
    <w:rsid w:val="00E74D7D"/>
    <w:rsid w:val="00E77EA5"/>
    <w:rsid w:val="00E82604"/>
    <w:rsid w:val="00E9402D"/>
    <w:rsid w:val="00EA0836"/>
    <w:rsid w:val="00EB6FA6"/>
    <w:rsid w:val="00EC2538"/>
    <w:rsid w:val="00ED1178"/>
    <w:rsid w:val="00ED7275"/>
    <w:rsid w:val="00EE317F"/>
    <w:rsid w:val="00EF52F7"/>
    <w:rsid w:val="00EF7036"/>
    <w:rsid w:val="00F00B00"/>
    <w:rsid w:val="00F0366C"/>
    <w:rsid w:val="00F10DA0"/>
    <w:rsid w:val="00F1218C"/>
    <w:rsid w:val="00F124E4"/>
    <w:rsid w:val="00F12F41"/>
    <w:rsid w:val="00F176EC"/>
    <w:rsid w:val="00F2654F"/>
    <w:rsid w:val="00F355DD"/>
    <w:rsid w:val="00F42399"/>
    <w:rsid w:val="00F620EE"/>
    <w:rsid w:val="00F62259"/>
    <w:rsid w:val="00F65BF1"/>
    <w:rsid w:val="00F71644"/>
    <w:rsid w:val="00F80EF9"/>
    <w:rsid w:val="00F80FEB"/>
    <w:rsid w:val="00F812F5"/>
    <w:rsid w:val="00F8195D"/>
    <w:rsid w:val="00F85D75"/>
    <w:rsid w:val="00F914F8"/>
    <w:rsid w:val="00F92A3A"/>
    <w:rsid w:val="00FA58BA"/>
    <w:rsid w:val="00FA6B4F"/>
    <w:rsid w:val="00FB5B6E"/>
    <w:rsid w:val="00FC2C2B"/>
    <w:rsid w:val="00FC6265"/>
    <w:rsid w:val="00FC7F38"/>
    <w:rsid w:val="00FD2C0E"/>
    <w:rsid w:val="00FE364E"/>
    <w:rsid w:val="00FE7630"/>
    <w:rsid w:val="00FF4E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56CCC"/>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802D1B"/>
    <w:pPr>
      <w:keepNext/>
      <w:outlineLvl w:val="0"/>
    </w:pPr>
    <w:rPr>
      <w:rFonts w:ascii="Arial" w:hAnsi="Arial"/>
      <w:b/>
      <w:bCs/>
      <w:i/>
      <w:szCs w:val="18"/>
      <w:u w:val="single"/>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2D1B"/>
    <w:rPr>
      <w:rFonts w:ascii="Arial" w:eastAsia="Times New Roman" w:hAnsi="Arial"/>
      <w:b/>
      <w:bCs/>
      <w:i/>
      <w:sz w:val="18"/>
      <w:szCs w:val="18"/>
      <w:u w:val="single"/>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56CCC"/>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802D1B"/>
    <w:pPr>
      <w:keepNext/>
      <w:outlineLvl w:val="0"/>
    </w:pPr>
    <w:rPr>
      <w:rFonts w:ascii="Arial" w:hAnsi="Arial"/>
      <w:b/>
      <w:bCs/>
      <w:i/>
      <w:szCs w:val="18"/>
      <w:u w:val="single"/>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2D1B"/>
    <w:rPr>
      <w:rFonts w:ascii="Arial" w:eastAsia="Times New Roman" w:hAnsi="Arial"/>
      <w:b/>
      <w:bCs/>
      <w:i/>
      <w:sz w:val="18"/>
      <w:szCs w:val="18"/>
      <w:u w:val="single"/>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6062">
      <w:bodyDiv w:val="1"/>
      <w:marLeft w:val="0"/>
      <w:marRight w:val="0"/>
      <w:marTop w:val="0"/>
      <w:marBottom w:val="0"/>
      <w:divBdr>
        <w:top w:val="none" w:sz="0" w:space="0" w:color="auto"/>
        <w:left w:val="none" w:sz="0" w:space="0" w:color="auto"/>
        <w:bottom w:val="none" w:sz="0" w:space="0" w:color="auto"/>
        <w:right w:val="none" w:sz="0" w:space="0" w:color="auto"/>
      </w:divBdr>
    </w:div>
    <w:div w:id="15549339">
      <w:bodyDiv w:val="1"/>
      <w:marLeft w:val="0"/>
      <w:marRight w:val="0"/>
      <w:marTop w:val="0"/>
      <w:marBottom w:val="0"/>
      <w:divBdr>
        <w:top w:val="none" w:sz="0" w:space="0" w:color="auto"/>
        <w:left w:val="none" w:sz="0" w:space="0" w:color="auto"/>
        <w:bottom w:val="none" w:sz="0" w:space="0" w:color="auto"/>
        <w:right w:val="none" w:sz="0" w:space="0" w:color="auto"/>
      </w:divBdr>
    </w:div>
    <w:div w:id="25638609">
      <w:bodyDiv w:val="1"/>
      <w:marLeft w:val="0"/>
      <w:marRight w:val="0"/>
      <w:marTop w:val="0"/>
      <w:marBottom w:val="0"/>
      <w:divBdr>
        <w:top w:val="none" w:sz="0" w:space="0" w:color="auto"/>
        <w:left w:val="none" w:sz="0" w:space="0" w:color="auto"/>
        <w:bottom w:val="none" w:sz="0" w:space="0" w:color="auto"/>
        <w:right w:val="none" w:sz="0" w:space="0" w:color="auto"/>
      </w:divBdr>
    </w:div>
    <w:div w:id="27342134">
      <w:bodyDiv w:val="1"/>
      <w:marLeft w:val="0"/>
      <w:marRight w:val="0"/>
      <w:marTop w:val="0"/>
      <w:marBottom w:val="0"/>
      <w:divBdr>
        <w:top w:val="none" w:sz="0" w:space="0" w:color="auto"/>
        <w:left w:val="none" w:sz="0" w:space="0" w:color="auto"/>
        <w:bottom w:val="none" w:sz="0" w:space="0" w:color="auto"/>
        <w:right w:val="none" w:sz="0" w:space="0" w:color="auto"/>
      </w:divBdr>
    </w:div>
    <w:div w:id="35618001">
      <w:bodyDiv w:val="1"/>
      <w:marLeft w:val="0"/>
      <w:marRight w:val="0"/>
      <w:marTop w:val="0"/>
      <w:marBottom w:val="0"/>
      <w:divBdr>
        <w:top w:val="none" w:sz="0" w:space="0" w:color="auto"/>
        <w:left w:val="none" w:sz="0" w:space="0" w:color="auto"/>
        <w:bottom w:val="none" w:sz="0" w:space="0" w:color="auto"/>
        <w:right w:val="none" w:sz="0" w:space="0" w:color="auto"/>
      </w:divBdr>
    </w:div>
    <w:div w:id="41878298">
      <w:bodyDiv w:val="1"/>
      <w:marLeft w:val="0"/>
      <w:marRight w:val="0"/>
      <w:marTop w:val="0"/>
      <w:marBottom w:val="0"/>
      <w:divBdr>
        <w:top w:val="none" w:sz="0" w:space="0" w:color="auto"/>
        <w:left w:val="none" w:sz="0" w:space="0" w:color="auto"/>
        <w:bottom w:val="none" w:sz="0" w:space="0" w:color="auto"/>
        <w:right w:val="none" w:sz="0" w:space="0" w:color="auto"/>
      </w:divBdr>
    </w:div>
    <w:div w:id="46687112">
      <w:bodyDiv w:val="1"/>
      <w:marLeft w:val="0"/>
      <w:marRight w:val="0"/>
      <w:marTop w:val="0"/>
      <w:marBottom w:val="0"/>
      <w:divBdr>
        <w:top w:val="none" w:sz="0" w:space="0" w:color="auto"/>
        <w:left w:val="none" w:sz="0" w:space="0" w:color="auto"/>
        <w:bottom w:val="none" w:sz="0" w:space="0" w:color="auto"/>
        <w:right w:val="none" w:sz="0" w:space="0" w:color="auto"/>
      </w:divBdr>
    </w:div>
    <w:div w:id="50538603">
      <w:bodyDiv w:val="1"/>
      <w:marLeft w:val="0"/>
      <w:marRight w:val="0"/>
      <w:marTop w:val="0"/>
      <w:marBottom w:val="0"/>
      <w:divBdr>
        <w:top w:val="none" w:sz="0" w:space="0" w:color="auto"/>
        <w:left w:val="none" w:sz="0" w:space="0" w:color="auto"/>
        <w:bottom w:val="none" w:sz="0" w:space="0" w:color="auto"/>
        <w:right w:val="none" w:sz="0" w:space="0" w:color="auto"/>
      </w:divBdr>
    </w:div>
    <w:div w:id="59790463">
      <w:bodyDiv w:val="1"/>
      <w:marLeft w:val="0"/>
      <w:marRight w:val="0"/>
      <w:marTop w:val="0"/>
      <w:marBottom w:val="0"/>
      <w:divBdr>
        <w:top w:val="none" w:sz="0" w:space="0" w:color="auto"/>
        <w:left w:val="none" w:sz="0" w:space="0" w:color="auto"/>
        <w:bottom w:val="none" w:sz="0" w:space="0" w:color="auto"/>
        <w:right w:val="none" w:sz="0" w:space="0" w:color="auto"/>
      </w:divBdr>
    </w:div>
    <w:div w:id="62723357">
      <w:bodyDiv w:val="1"/>
      <w:marLeft w:val="0"/>
      <w:marRight w:val="0"/>
      <w:marTop w:val="0"/>
      <w:marBottom w:val="0"/>
      <w:divBdr>
        <w:top w:val="none" w:sz="0" w:space="0" w:color="auto"/>
        <w:left w:val="none" w:sz="0" w:space="0" w:color="auto"/>
        <w:bottom w:val="none" w:sz="0" w:space="0" w:color="auto"/>
        <w:right w:val="none" w:sz="0" w:space="0" w:color="auto"/>
      </w:divBdr>
    </w:div>
    <w:div w:id="80690058">
      <w:bodyDiv w:val="1"/>
      <w:marLeft w:val="0"/>
      <w:marRight w:val="0"/>
      <w:marTop w:val="0"/>
      <w:marBottom w:val="0"/>
      <w:divBdr>
        <w:top w:val="none" w:sz="0" w:space="0" w:color="auto"/>
        <w:left w:val="none" w:sz="0" w:space="0" w:color="auto"/>
        <w:bottom w:val="none" w:sz="0" w:space="0" w:color="auto"/>
        <w:right w:val="none" w:sz="0" w:space="0" w:color="auto"/>
      </w:divBdr>
      <w:divsChild>
        <w:div w:id="1432120179">
          <w:marLeft w:val="0"/>
          <w:marRight w:val="0"/>
          <w:marTop w:val="0"/>
          <w:marBottom w:val="0"/>
          <w:divBdr>
            <w:top w:val="none" w:sz="0" w:space="0" w:color="auto"/>
            <w:left w:val="none" w:sz="0" w:space="0" w:color="auto"/>
            <w:bottom w:val="none" w:sz="0" w:space="0" w:color="auto"/>
            <w:right w:val="none" w:sz="0" w:space="0" w:color="auto"/>
          </w:divBdr>
        </w:div>
        <w:div w:id="1187327793">
          <w:marLeft w:val="0"/>
          <w:marRight w:val="0"/>
          <w:marTop w:val="0"/>
          <w:marBottom w:val="0"/>
          <w:divBdr>
            <w:top w:val="none" w:sz="0" w:space="0" w:color="auto"/>
            <w:left w:val="none" w:sz="0" w:space="0" w:color="auto"/>
            <w:bottom w:val="none" w:sz="0" w:space="0" w:color="auto"/>
            <w:right w:val="none" w:sz="0" w:space="0" w:color="auto"/>
          </w:divBdr>
        </w:div>
        <w:div w:id="2088533417">
          <w:marLeft w:val="0"/>
          <w:marRight w:val="0"/>
          <w:marTop w:val="0"/>
          <w:marBottom w:val="0"/>
          <w:divBdr>
            <w:top w:val="none" w:sz="0" w:space="0" w:color="auto"/>
            <w:left w:val="none" w:sz="0" w:space="0" w:color="auto"/>
            <w:bottom w:val="none" w:sz="0" w:space="0" w:color="auto"/>
            <w:right w:val="none" w:sz="0" w:space="0" w:color="auto"/>
          </w:divBdr>
        </w:div>
        <w:div w:id="2094427043">
          <w:marLeft w:val="0"/>
          <w:marRight w:val="0"/>
          <w:marTop w:val="0"/>
          <w:marBottom w:val="0"/>
          <w:divBdr>
            <w:top w:val="none" w:sz="0" w:space="0" w:color="auto"/>
            <w:left w:val="none" w:sz="0" w:space="0" w:color="auto"/>
            <w:bottom w:val="none" w:sz="0" w:space="0" w:color="auto"/>
            <w:right w:val="none" w:sz="0" w:space="0" w:color="auto"/>
          </w:divBdr>
        </w:div>
        <w:div w:id="1795829488">
          <w:marLeft w:val="0"/>
          <w:marRight w:val="0"/>
          <w:marTop w:val="0"/>
          <w:marBottom w:val="0"/>
          <w:divBdr>
            <w:top w:val="none" w:sz="0" w:space="0" w:color="auto"/>
            <w:left w:val="none" w:sz="0" w:space="0" w:color="auto"/>
            <w:bottom w:val="none" w:sz="0" w:space="0" w:color="auto"/>
            <w:right w:val="none" w:sz="0" w:space="0" w:color="auto"/>
          </w:divBdr>
        </w:div>
        <w:div w:id="1151287501">
          <w:marLeft w:val="0"/>
          <w:marRight w:val="0"/>
          <w:marTop w:val="0"/>
          <w:marBottom w:val="0"/>
          <w:divBdr>
            <w:top w:val="none" w:sz="0" w:space="0" w:color="auto"/>
            <w:left w:val="none" w:sz="0" w:space="0" w:color="auto"/>
            <w:bottom w:val="none" w:sz="0" w:space="0" w:color="auto"/>
            <w:right w:val="none" w:sz="0" w:space="0" w:color="auto"/>
          </w:divBdr>
        </w:div>
        <w:div w:id="28533014">
          <w:marLeft w:val="0"/>
          <w:marRight w:val="0"/>
          <w:marTop w:val="0"/>
          <w:marBottom w:val="0"/>
          <w:divBdr>
            <w:top w:val="none" w:sz="0" w:space="0" w:color="auto"/>
            <w:left w:val="none" w:sz="0" w:space="0" w:color="auto"/>
            <w:bottom w:val="none" w:sz="0" w:space="0" w:color="auto"/>
            <w:right w:val="none" w:sz="0" w:space="0" w:color="auto"/>
          </w:divBdr>
        </w:div>
        <w:div w:id="662198206">
          <w:marLeft w:val="0"/>
          <w:marRight w:val="0"/>
          <w:marTop w:val="0"/>
          <w:marBottom w:val="0"/>
          <w:divBdr>
            <w:top w:val="none" w:sz="0" w:space="0" w:color="auto"/>
            <w:left w:val="none" w:sz="0" w:space="0" w:color="auto"/>
            <w:bottom w:val="none" w:sz="0" w:space="0" w:color="auto"/>
            <w:right w:val="none" w:sz="0" w:space="0" w:color="auto"/>
          </w:divBdr>
        </w:div>
        <w:div w:id="1118403744">
          <w:marLeft w:val="0"/>
          <w:marRight w:val="0"/>
          <w:marTop w:val="0"/>
          <w:marBottom w:val="0"/>
          <w:divBdr>
            <w:top w:val="none" w:sz="0" w:space="0" w:color="auto"/>
            <w:left w:val="none" w:sz="0" w:space="0" w:color="auto"/>
            <w:bottom w:val="none" w:sz="0" w:space="0" w:color="auto"/>
            <w:right w:val="none" w:sz="0" w:space="0" w:color="auto"/>
          </w:divBdr>
        </w:div>
        <w:div w:id="1161118633">
          <w:marLeft w:val="0"/>
          <w:marRight w:val="0"/>
          <w:marTop w:val="0"/>
          <w:marBottom w:val="0"/>
          <w:divBdr>
            <w:top w:val="none" w:sz="0" w:space="0" w:color="auto"/>
            <w:left w:val="none" w:sz="0" w:space="0" w:color="auto"/>
            <w:bottom w:val="none" w:sz="0" w:space="0" w:color="auto"/>
            <w:right w:val="none" w:sz="0" w:space="0" w:color="auto"/>
          </w:divBdr>
        </w:div>
        <w:div w:id="1442652724">
          <w:marLeft w:val="0"/>
          <w:marRight w:val="0"/>
          <w:marTop w:val="0"/>
          <w:marBottom w:val="0"/>
          <w:divBdr>
            <w:top w:val="none" w:sz="0" w:space="0" w:color="auto"/>
            <w:left w:val="none" w:sz="0" w:space="0" w:color="auto"/>
            <w:bottom w:val="none" w:sz="0" w:space="0" w:color="auto"/>
            <w:right w:val="none" w:sz="0" w:space="0" w:color="auto"/>
          </w:divBdr>
        </w:div>
        <w:div w:id="1193301925">
          <w:marLeft w:val="0"/>
          <w:marRight w:val="0"/>
          <w:marTop w:val="0"/>
          <w:marBottom w:val="0"/>
          <w:divBdr>
            <w:top w:val="none" w:sz="0" w:space="0" w:color="auto"/>
            <w:left w:val="none" w:sz="0" w:space="0" w:color="auto"/>
            <w:bottom w:val="none" w:sz="0" w:space="0" w:color="auto"/>
            <w:right w:val="none" w:sz="0" w:space="0" w:color="auto"/>
          </w:divBdr>
        </w:div>
        <w:div w:id="4409875">
          <w:marLeft w:val="0"/>
          <w:marRight w:val="0"/>
          <w:marTop w:val="0"/>
          <w:marBottom w:val="0"/>
          <w:divBdr>
            <w:top w:val="none" w:sz="0" w:space="0" w:color="auto"/>
            <w:left w:val="none" w:sz="0" w:space="0" w:color="auto"/>
            <w:bottom w:val="none" w:sz="0" w:space="0" w:color="auto"/>
            <w:right w:val="none" w:sz="0" w:space="0" w:color="auto"/>
          </w:divBdr>
        </w:div>
        <w:div w:id="1806850320">
          <w:marLeft w:val="0"/>
          <w:marRight w:val="0"/>
          <w:marTop w:val="0"/>
          <w:marBottom w:val="0"/>
          <w:divBdr>
            <w:top w:val="none" w:sz="0" w:space="0" w:color="auto"/>
            <w:left w:val="none" w:sz="0" w:space="0" w:color="auto"/>
            <w:bottom w:val="none" w:sz="0" w:space="0" w:color="auto"/>
            <w:right w:val="none" w:sz="0" w:space="0" w:color="auto"/>
          </w:divBdr>
        </w:div>
        <w:div w:id="1851677996">
          <w:marLeft w:val="0"/>
          <w:marRight w:val="0"/>
          <w:marTop w:val="0"/>
          <w:marBottom w:val="0"/>
          <w:divBdr>
            <w:top w:val="none" w:sz="0" w:space="0" w:color="auto"/>
            <w:left w:val="none" w:sz="0" w:space="0" w:color="auto"/>
            <w:bottom w:val="none" w:sz="0" w:space="0" w:color="auto"/>
            <w:right w:val="none" w:sz="0" w:space="0" w:color="auto"/>
          </w:divBdr>
        </w:div>
        <w:div w:id="1930309008">
          <w:marLeft w:val="0"/>
          <w:marRight w:val="0"/>
          <w:marTop w:val="0"/>
          <w:marBottom w:val="0"/>
          <w:divBdr>
            <w:top w:val="none" w:sz="0" w:space="0" w:color="auto"/>
            <w:left w:val="none" w:sz="0" w:space="0" w:color="auto"/>
            <w:bottom w:val="none" w:sz="0" w:space="0" w:color="auto"/>
            <w:right w:val="none" w:sz="0" w:space="0" w:color="auto"/>
          </w:divBdr>
        </w:div>
      </w:divsChild>
    </w:div>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98064906">
      <w:bodyDiv w:val="1"/>
      <w:marLeft w:val="0"/>
      <w:marRight w:val="0"/>
      <w:marTop w:val="0"/>
      <w:marBottom w:val="0"/>
      <w:divBdr>
        <w:top w:val="none" w:sz="0" w:space="0" w:color="auto"/>
        <w:left w:val="none" w:sz="0" w:space="0" w:color="auto"/>
        <w:bottom w:val="none" w:sz="0" w:space="0" w:color="auto"/>
        <w:right w:val="none" w:sz="0" w:space="0" w:color="auto"/>
      </w:divBdr>
    </w:div>
    <w:div w:id="106894234">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69953303">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93930">
      <w:bodyDiv w:val="1"/>
      <w:marLeft w:val="0"/>
      <w:marRight w:val="0"/>
      <w:marTop w:val="0"/>
      <w:marBottom w:val="0"/>
      <w:divBdr>
        <w:top w:val="none" w:sz="0" w:space="0" w:color="auto"/>
        <w:left w:val="none" w:sz="0" w:space="0" w:color="auto"/>
        <w:bottom w:val="none" w:sz="0" w:space="0" w:color="auto"/>
        <w:right w:val="none" w:sz="0" w:space="0" w:color="auto"/>
      </w:divBdr>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518465">
      <w:bodyDiv w:val="1"/>
      <w:marLeft w:val="0"/>
      <w:marRight w:val="0"/>
      <w:marTop w:val="0"/>
      <w:marBottom w:val="0"/>
      <w:divBdr>
        <w:top w:val="none" w:sz="0" w:space="0" w:color="auto"/>
        <w:left w:val="none" w:sz="0" w:space="0" w:color="auto"/>
        <w:bottom w:val="none" w:sz="0" w:space="0" w:color="auto"/>
        <w:right w:val="none" w:sz="0" w:space="0" w:color="auto"/>
      </w:divBdr>
    </w:div>
    <w:div w:id="221213708">
      <w:bodyDiv w:val="1"/>
      <w:marLeft w:val="0"/>
      <w:marRight w:val="0"/>
      <w:marTop w:val="0"/>
      <w:marBottom w:val="0"/>
      <w:divBdr>
        <w:top w:val="none" w:sz="0" w:space="0" w:color="auto"/>
        <w:left w:val="none" w:sz="0" w:space="0" w:color="auto"/>
        <w:bottom w:val="none" w:sz="0" w:space="0" w:color="auto"/>
        <w:right w:val="none" w:sz="0" w:space="0" w:color="auto"/>
      </w:divBdr>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38370779">
      <w:bodyDiv w:val="1"/>
      <w:marLeft w:val="0"/>
      <w:marRight w:val="0"/>
      <w:marTop w:val="0"/>
      <w:marBottom w:val="0"/>
      <w:divBdr>
        <w:top w:val="none" w:sz="0" w:space="0" w:color="auto"/>
        <w:left w:val="none" w:sz="0" w:space="0" w:color="auto"/>
        <w:bottom w:val="none" w:sz="0" w:space="0" w:color="auto"/>
        <w:right w:val="none" w:sz="0" w:space="0" w:color="auto"/>
      </w:divBdr>
    </w:div>
    <w:div w:id="244075939">
      <w:bodyDiv w:val="1"/>
      <w:marLeft w:val="0"/>
      <w:marRight w:val="0"/>
      <w:marTop w:val="0"/>
      <w:marBottom w:val="0"/>
      <w:divBdr>
        <w:top w:val="none" w:sz="0" w:space="0" w:color="auto"/>
        <w:left w:val="none" w:sz="0" w:space="0" w:color="auto"/>
        <w:bottom w:val="none" w:sz="0" w:space="0" w:color="auto"/>
        <w:right w:val="none" w:sz="0" w:space="0" w:color="auto"/>
      </w:divBdr>
    </w:div>
    <w:div w:id="26727875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72982508">
      <w:bodyDiv w:val="1"/>
      <w:marLeft w:val="0"/>
      <w:marRight w:val="0"/>
      <w:marTop w:val="0"/>
      <w:marBottom w:val="0"/>
      <w:divBdr>
        <w:top w:val="none" w:sz="0" w:space="0" w:color="auto"/>
        <w:left w:val="none" w:sz="0" w:space="0" w:color="auto"/>
        <w:bottom w:val="none" w:sz="0" w:space="0" w:color="auto"/>
        <w:right w:val="none" w:sz="0" w:space="0" w:color="auto"/>
      </w:divBdr>
    </w:div>
    <w:div w:id="27953404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291862927">
      <w:bodyDiv w:val="1"/>
      <w:marLeft w:val="0"/>
      <w:marRight w:val="0"/>
      <w:marTop w:val="0"/>
      <w:marBottom w:val="0"/>
      <w:divBdr>
        <w:top w:val="none" w:sz="0" w:space="0" w:color="auto"/>
        <w:left w:val="none" w:sz="0" w:space="0" w:color="auto"/>
        <w:bottom w:val="none" w:sz="0" w:space="0" w:color="auto"/>
        <w:right w:val="none" w:sz="0" w:space="0" w:color="auto"/>
      </w:divBdr>
    </w:div>
    <w:div w:id="304429410">
      <w:bodyDiv w:val="1"/>
      <w:marLeft w:val="0"/>
      <w:marRight w:val="0"/>
      <w:marTop w:val="0"/>
      <w:marBottom w:val="0"/>
      <w:divBdr>
        <w:top w:val="none" w:sz="0" w:space="0" w:color="auto"/>
        <w:left w:val="none" w:sz="0" w:space="0" w:color="auto"/>
        <w:bottom w:val="none" w:sz="0" w:space="0" w:color="auto"/>
        <w:right w:val="none" w:sz="0" w:space="0" w:color="auto"/>
      </w:divBdr>
    </w:div>
    <w:div w:id="306786145">
      <w:bodyDiv w:val="1"/>
      <w:marLeft w:val="0"/>
      <w:marRight w:val="0"/>
      <w:marTop w:val="0"/>
      <w:marBottom w:val="0"/>
      <w:divBdr>
        <w:top w:val="none" w:sz="0" w:space="0" w:color="auto"/>
        <w:left w:val="none" w:sz="0" w:space="0" w:color="auto"/>
        <w:bottom w:val="none" w:sz="0" w:space="0" w:color="auto"/>
        <w:right w:val="none" w:sz="0" w:space="0" w:color="auto"/>
      </w:divBdr>
    </w:div>
    <w:div w:id="326593381">
      <w:bodyDiv w:val="1"/>
      <w:marLeft w:val="0"/>
      <w:marRight w:val="0"/>
      <w:marTop w:val="0"/>
      <w:marBottom w:val="0"/>
      <w:divBdr>
        <w:top w:val="none" w:sz="0" w:space="0" w:color="auto"/>
        <w:left w:val="none" w:sz="0" w:space="0" w:color="auto"/>
        <w:bottom w:val="none" w:sz="0" w:space="0" w:color="auto"/>
        <w:right w:val="none" w:sz="0" w:space="0" w:color="auto"/>
      </w:divBdr>
    </w:div>
    <w:div w:id="350835474">
      <w:bodyDiv w:val="1"/>
      <w:marLeft w:val="0"/>
      <w:marRight w:val="0"/>
      <w:marTop w:val="0"/>
      <w:marBottom w:val="0"/>
      <w:divBdr>
        <w:top w:val="none" w:sz="0" w:space="0" w:color="auto"/>
        <w:left w:val="none" w:sz="0" w:space="0" w:color="auto"/>
        <w:bottom w:val="none" w:sz="0" w:space="0" w:color="auto"/>
        <w:right w:val="none" w:sz="0" w:space="0" w:color="auto"/>
      </w:divBdr>
    </w:div>
    <w:div w:id="363098231">
      <w:bodyDiv w:val="1"/>
      <w:marLeft w:val="0"/>
      <w:marRight w:val="0"/>
      <w:marTop w:val="0"/>
      <w:marBottom w:val="0"/>
      <w:divBdr>
        <w:top w:val="none" w:sz="0" w:space="0" w:color="auto"/>
        <w:left w:val="none" w:sz="0" w:space="0" w:color="auto"/>
        <w:bottom w:val="none" w:sz="0" w:space="0" w:color="auto"/>
        <w:right w:val="none" w:sz="0" w:space="0" w:color="auto"/>
      </w:divBdr>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71736303">
      <w:bodyDiv w:val="1"/>
      <w:marLeft w:val="0"/>
      <w:marRight w:val="0"/>
      <w:marTop w:val="0"/>
      <w:marBottom w:val="0"/>
      <w:divBdr>
        <w:top w:val="none" w:sz="0" w:space="0" w:color="auto"/>
        <w:left w:val="none" w:sz="0" w:space="0" w:color="auto"/>
        <w:bottom w:val="none" w:sz="0" w:space="0" w:color="auto"/>
        <w:right w:val="none" w:sz="0" w:space="0" w:color="auto"/>
      </w:divBdr>
    </w:div>
    <w:div w:id="375397005">
      <w:bodyDiv w:val="1"/>
      <w:marLeft w:val="0"/>
      <w:marRight w:val="0"/>
      <w:marTop w:val="0"/>
      <w:marBottom w:val="0"/>
      <w:divBdr>
        <w:top w:val="none" w:sz="0" w:space="0" w:color="auto"/>
        <w:left w:val="none" w:sz="0" w:space="0" w:color="auto"/>
        <w:bottom w:val="none" w:sz="0" w:space="0" w:color="auto"/>
        <w:right w:val="none" w:sz="0" w:space="0" w:color="auto"/>
      </w:divBdr>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378177">
      <w:bodyDiv w:val="1"/>
      <w:marLeft w:val="0"/>
      <w:marRight w:val="0"/>
      <w:marTop w:val="0"/>
      <w:marBottom w:val="0"/>
      <w:divBdr>
        <w:top w:val="none" w:sz="0" w:space="0" w:color="auto"/>
        <w:left w:val="none" w:sz="0" w:space="0" w:color="auto"/>
        <w:bottom w:val="none" w:sz="0" w:space="0" w:color="auto"/>
        <w:right w:val="none" w:sz="0" w:space="0" w:color="auto"/>
      </w:divBdr>
    </w:div>
    <w:div w:id="409739489">
      <w:bodyDiv w:val="1"/>
      <w:marLeft w:val="0"/>
      <w:marRight w:val="0"/>
      <w:marTop w:val="0"/>
      <w:marBottom w:val="0"/>
      <w:divBdr>
        <w:top w:val="none" w:sz="0" w:space="0" w:color="auto"/>
        <w:left w:val="none" w:sz="0" w:space="0" w:color="auto"/>
        <w:bottom w:val="none" w:sz="0" w:space="0" w:color="auto"/>
        <w:right w:val="none" w:sz="0" w:space="0" w:color="auto"/>
      </w:divBdr>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20029055">
      <w:bodyDiv w:val="1"/>
      <w:marLeft w:val="0"/>
      <w:marRight w:val="0"/>
      <w:marTop w:val="0"/>
      <w:marBottom w:val="0"/>
      <w:divBdr>
        <w:top w:val="none" w:sz="0" w:space="0" w:color="auto"/>
        <w:left w:val="none" w:sz="0" w:space="0" w:color="auto"/>
        <w:bottom w:val="none" w:sz="0" w:space="0" w:color="auto"/>
        <w:right w:val="none" w:sz="0" w:space="0" w:color="auto"/>
      </w:divBdr>
    </w:div>
    <w:div w:id="446050939">
      <w:bodyDiv w:val="1"/>
      <w:marLeft w:val="0"/>
      <w:marRight w:val="0"/>
      <w:marTop w:val="0"/>
      <w:marBottom w:val="0"/>
      <w:divBdr>
        <w:top w:val="none" w:sz="0" w:space="0" w:color="auto"/>
        <w:left w:val="none" w:sz="0" w:space="0" w:color="auto"/>
        <w:bottom w:val="none" w:sz="0" w:space="0" w:color="auto"/>
        <w:right w:val="none" w:sz="0" w:space="0" w:color="auto"/>
      </w:divBdr>
    </w:div>
    <w:div w:id="452292389">
      <w:bodyDiv w:val="1"/>
      <w:marLeft w:val="0"/>
      <w:marRight w:val="0"/>
      <w:marTop w:val="0"/>
      <w:marBottom w:val="0"/>
      <w:divBdr>
        <w:top w:val="none" w:sz="0" w:space="0" w:color="auto"/>
        <w:left w:val="none" w:sz="0" w:space="0" w:color="auto"/>
        <w:bottom w:val="none" w:sz="0" w:space="0" w:color="auto"/>
        <w:right w:val="none" w:sz="0" w:space="0" w:color="auto"/>
      </w:divBdr>
    </w:div>
    <w:div w:id="454907109">
      <w:bodyDiv w:val="1"/>
      <w:marLeft w:val="0"/>
      <w:marRight w:val="0"/>
      <w:marTop w:val="0"/>
      <w:marBottom w:val="0"/>
      <w:divBdr>
        <w:top w:val="none" w:sz="0" w:space="0" w:color="auto"/>
        <w:left w:val="none" w:sz="0" w:space="0" w:color="auto"/>
        <w:bottom w:val="none" w:sz="0" w:space="0" w:color="auto"/>
        <w:right w:val="none" w:sz="0" w:space="0" w:color="auto"/>
      </w:divBdr>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66630109">
      <w:bodyDiv w:val="1"/>
      <w:marLeft w:val="0"/>
      <w:marRight w:val="0"/>
      <w:marTop w:val="0"/>
      <w:marBottom w:val="0"/>
      <w:divBdr>
        <w:top w:val="none" w:sz="0" w:space="0" w:color="auto"/>
        <w:left w:val="none" w:sz="0" w:space="0" w:color="auto"/>
        <w:bottom w:val="none" w:sz="0" w:space="0" w:color="auto"/>
        <w:right w:val="none" w:sz="0" w:space="0" w:color="auto"/>
      </w:divBdr>
    </w:div>
    <w:div w:id="481119581">
      <w:bodyDiv w:val="1"/>
      <w:marLeft w:val="0"/>
      <w:marRight w:val="0"/>
      <w:marTop w:val="0"/>
      <w:marBottom w:val="0"/>
      <w:divBdr>
        <w:top w:val="none" w:sz="0" w:space="0" w:color="auto"/>
        <w:left w:val="none" w:sz="0" w:space="0" w:color="auto"/>
        <w:bottom w:val="none" w:sz="0" w:space="0" w:color="auto"/>
        <w:right w:val="none" w:sz="0" w:space="0" w:color="auto"/>
      </w:divBdr>
    </w:div>
    <w:div w:id="481967559">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491868790">
      <w:bodyDiv w:val="1"/>
      <w:marLeft w:val="0"/>
      <w:marRight w:val="0"/>
      <w:marTop w:val="0"/>
      <w:marBottom w:val="0"/>
      <w:divBdr>
        <w:top w:val="none" w:sz="0" w:space="0" w:color="auto"/>
        <w:left w:val="none" w:sz="0" w:space="0" w:color="auto"/>
        <w:bottom w:val="none" w:sz="0" w:space="0" w:color="auto"/>
        <w:right w:val="none" w:sz="0" w:space="0" w:color="auto"/>
      </w:divBdr>
    </w:div>
    <w:div w:id="502595803">
      <w:bodyDiv w:val="1"/>
      <w:marLeft w:val="0"/>
      <w:marRight w:val="0"/>
      <w:marTop w:val="0"/>
      <w:marBottom w:val="0"/>
      <w:divBdr>
        <w:top w:val="none" w:sz="0" w:space="0" w:color="auto"/>
        <w:left w:val="none" w:sz="0" w:space="0" w:color="auto"/>
        <w:bottom w:val="none" w:sz="0" w:space="0" w:color="auto"/>
        <w:right w:val="none" w:sz="0" w:space="0" w:color="auto"/>
      </w:divBdr>
    </w:div>
    <w:div w:id="507059021">
      <w:bodyDiv w:val="1"/>
      <w:marLeft w:val="0"/>
      <w:marRight w:val="0"/>
      <w:marTop w:val="0"/>
      <w:marBottom w:val="0"/>
      <w:divBdr>
        <w:top w:val="none" w:sz="0" w:space="0" w:color="auto"/>
        <w:left w:val="none" w:sz="0" w:space="0" w:color="auto"/>
        <w:bottom w:val="none" w:sz="0" w:space="0" w:color="auto"/>
        <w:right w:val="none" w:sz="0" w:space="0" w:color="auto"/>
      </w:divBdr>
    </w:div>
    <w:div w:id="510535906">
      <w:bodyDiv w:val="1"/>
      <w:marLeft w:val="0"/>
      <w:marRight w:val="0"/>
      <w:marTop w:val="0"/>
      <w:marBottom w:val="0"/>
      <w:divBdr>
        <w:top w:val="none" w:sz="0" w:space="0" w:color="auto"/>
        <w:left w:val="none" w:sz="0" w:space="0" w:color="auto"/>
        <w:bottom w:val="none" w:sz="0" w:space="0" w:color="auto"/>
        <w:right w:val="none" w:sz="0" w:space="0" w:color="auto"/>
      </w:divBdr>
    </w:div>
    <w:div w:id="591938762">
      <w:bodyDiv w:val="1"/>
      <w:marLeft w:val="0"/>
      <w:marRight w:val="0"/>
      <w:marTop w:val="0"/>
      <w:marBottom w:val="0"/>
      <w:divBdr>
        <w:top w:val="none" w:sz="0" w:space="0" w:color="auto"/>
        <w:left w:val="none" w:sz="0" w:space="0" w:color="auto"/>
        <w:bottom w:val="none" w:sz="0" w:space="0" w:color="auto"/>
        <w:right w:val="none" w:sz="0" w:space="0" w:color="auto"/>
      </w:divBdr>
    </w:div>
    <w:div w:id="597443216">
      <w:bodyDiv w:val="1"/>
      <w:marLeft w:val="0"/>
      <w:marRight w:val="0"/>
      <w:marTop w:val="0"/>
      <w:marBottom w:val="0"/>
      <w:divBdr>
        <w:top w:val="none" w:sz="0" w:space="0" w:color="auto"/>
        <w:left w:val="none" w:sz="0" w:space="0" w:color="auto"/>
        <w:bottom w:val="none" w:sz="0" w:space="0" w:color="auto"/>
        <w:right w:val="none" w:sz="0" w:space="0" w:color="auto"/>
      </w:divBdr>
    </w:div>
    <w:div w:id="606352085">
      <w:bodyDiv w:val="1"/>
      <w:marLeft w:val="0"/>
      <w:marRight w:val="0"/>
      <w:marTop w:val="0"/>
      <w:marBottom w:val="0"/>
      <w:divBdr>
        <w:top w:val="none" w:sz="0" w:space="0" w:color="auto"/>
        <w:left w:val="none" w:sz="0" w:space="0" w:color="auto"/>
        <w:bottom w:val="none" w:sz="0" w:space="0" w:color="auto"/>
        <w:right w:val="none" w:sz="0" w:space="0" w:color="auto"/>
      </w:divBdr>
    </w:div>
    <w:div w:id="611211900">
      <w:bodyDiv w:val="1"/>
      <w:marLeft w:val="0"/>
      <w:marRight w:val="0"/>
      <w:marTop w:val="0"/>
      <w:marBottom w:val="0"/>
      <w:divBdr>
        <w:top w:val="none" w:sz="0" w:space="0" w:color="auto"/>
        <w:left w:val="none" w:sz="0" w:space="0" w:color="auto"/>
        <w:bottom w:val="none" w:sz="0" w:space="0" w:color="auto"/>
        <w:right w:val="none" w:sz="0" w:space="0" w:color="auto"/>
      </w:divBdr>
    </w:div>
    <w:div w:id="613748551">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27248357">
      <w:bodyDiv w:val="1"/>
      <w:marLeft w:val="0"/>
      <w:marRight w:val="0"/>
      <w:marTop w:val="0"/>
      <w:marBottom w:val="0"/>
      <w:divBdr>
        <w:top w:val="none" w:sz="0" w:space="0" w:color="auto"/>
        <w:left w:val="none" w:sz="0" w:space="0" w:color="auto"/>
        <w:bottom w:val="none" w:sz="0" w:space="0" w:color="auto"/>
        <w:right w:val="none" w:sz="0" w:space="0" w:color="auto"/>
      </w:divBdr>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37951302">
      <w:bodyDiv w:val="1"/>
      <w:marLeft w:val="0"/>
      <w:marRight w:val="0"/>
      <w:marTop w:val="0"/>
      <w:marBottom w:val="0"/>
      <w:divBdr>
        <w:top w:val="none" w:sz="0" w:space="0" w:color="auto"/>
        <w:left w:val="none" w:sz="0" w:space="0" w:color="auto"/>
        <w:bottom w:val="none" w:sz="0" w:space="0" w:color="auto"/>
        <w:right w:val="none" w:sz="0" w:space="0" w:color="auto"/>
      </w:divBdr>
    </w:div>
    <w:div w:id="642388212">
      <w:bodyDiv w:val="1"/>
      <w:marLeft w:val="0"/>
      <w:marRight w:val="0"/>
      <w:marTop w:val="0"/>
      <w:marBottom w:val="0"/>
      <w:divBdr>
        <w:top w:val="none" w:sz="0" w:space="0" w:color="auto"/>
        <w:left w:val="none" w:sz="0" w:space="0" w:color="auto"/>
        <w:bottom w:val="none" w:sz="0" w:space="0" w:color="auto"/>
        <w:right w:val="none" w:sz="0" w:space="0" w:color="auto"/>
      </w:divBdr>
    </w:div>
    <w:div w:id="644630162">
      <w:bodyDiv w:val="1"/>
      <w:marLeft w:val="0"/>
      <w:marRight w:val="0"/>
      <w:marTop w:val="0"/>
      <w:marBottom w:val="0"/>
      <w:divBdr>
        <w:top w:val="none" w:sz="0" w:space="0" w:color="auto"/>
        <w:left w:val="none" w:sz="0" w:space="0" w:color="auto"/>
        <w:bottom w:val="none" w:sz="0" w:space="0" w:color="auto"/>
        <w:right w:val="none" w:sz="0" w:space="0" w:color="auto"/>
      </w:divBdr>
    </w:div>
    <w:div w:id="653143341">
      <w:bodyDiv w:val="1"/>
      <w:marLeft w:val="0"/>
      <w:marRight w:val="0"/>
      <w:marTop w:val="0"/>
      <w:marBottom w:val="0"/>
      <w:divBdr>
        <w:top w:val="none" w:sz="0" w:space="0" w:color="auto"/>
        <w:left w:val="none" w:sz="0" w:space="0" w:color="auto"/>
        <w:bottom w:val="none" w:sz="0" w:space="0" w:color="auto"/>
        <w:right w:val="none" w:sz="0" w:space="0" w:color="auto"/>
      </w:divBdr>
    </w:div>
    <w:div w:id="658122584">
      <w:bodyDiv w:val="1"/>
      <w:marLeft w:val="0"/>
      <w:marRight w:val="0"/>
      <w:marTop w:val="0"/>
      <w:marBottom w:val="0"/>
      <w:divBdr>
        <w:top w:val="none" w:sz="0" w:space="0" w:color="auto"/>
        <w:left w:val="none" w:sz="0" w:space="0" w:color="auto"/>
        <w:bottom w:val="none" w:sz="0" w:space="0" w:color="auto"/>
        <w:right w:val="none" w:sz="0" w:space="0" w:color="auto"/>
      </w:divBdr>
    </w:div>
    <w:div w:id="669988022">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652639">
      <w:bodyDiv w:val="1"/>
      <w:marLeft w:val="0"/>
      <w:marRight w:val="0"/>
      <w:marTop w:val="0"/>
      <w:marBottom w:val="0"/>
      <w:divBdr>
        <w:top w:val="none" w:sz="0" w:space="0" w:color="auto"/>
        <w:left w:val="none" w:sz="0" w:space="0" w:color="auto"/>
        <w:bottom w:val="none" w:sz="0" w:space="0" w:color="auto"/>
        <w:right w:val="none" w:sz="0" w:space="0" w:color="auto"/>
      </w:divBdr>
    </w:div>
    <w:div w:id="715398611">
      <w:bodyDiv w:val="1"/>
      <w:marLeft w:val="0"/>
      <w:marRight w:val="0"/>
      <w:marTop w:val="0"/>
      <w:marBottom w:val="0"/>
      <w:divBdr>
        <w:top w:val="none" w:sz="0" w:space="0" w:color="auto"/>
        <w:left w:val="none" w:sz="0" w:space="0" w:color="auto"/>
        <w:bottom w:val="none" w:sz="0" w:space="0" w:color="auto"/>
        <w:right w:val="none" w:sz="0" w:space="0" w:color="auto"/>
      </w:divBdr>
    </w:div>
    <w:div w:id="716781005">
      <w:bodyDiv w:val="1"/>
      <w:marLeft w:val="0"/>
      <w:marRight w:val="0"/>
      <w:marTop w:val="0"/>
      <w:marBottom w:val="0"/>
      <w:divBdr>
        <w:top w:val="none" w:sz="0" w:space="0" w:color="auto"/>
        <w:left w:val="none" w:sz="0" w:space="0" w:color="auto"/>
        <w:bottom w:val="none" w:sz="0" w:space="0" w:color="auto"/>
        <w:right w:val="none" w:sz="0" w:space="0" w:color="auto"/>
      </w:divBdr>
    </w:div>
    <w:div w:id="725877824">
      <w:bodyDiv w:val="1"/>
      <w:marLeft w:val="0"/>
      <w:marRight w:val="0"/>
      <w:marTop w:val="0"/>
      <w:marBottom w:val="0"/>
      <w:divBdr>
        <w:top w:val="none" w:sz="0" w:space="0" w:color="auto"/>
        <w:left w:val="none" w:sz="0" w:space="0" w:color="auto"/>
        <w:bottom w:val="none" w:sz="0" w:space="0" w:color="auto"/>
        <w:right w:val="none" w:sz="0" w:space="0" w:color="auto"/>
      </w:divBdr>
    </w:div>
    <w:div w:id="739136205">
      <w:bodyDiv w:val="1"/>
      <w:marLeft w:val="0"/>
      <w:marRight w:val="0"/>
      <w:marTop w:val="0"/>
      <w:marBottom w:val="0"/>
      <w:divBdr>
        <w:top w:val="none" w:sz="0" w:space="0" w:color="auto"/>
        <w:left w:val="none" w:sz="0" w:space="0" w:color="auto"/>
        <w:bottom w:val="none" w:sz="0" w:space="0" w:color="auto"/>
        <w:right w:val="none" w:sz="0" w:space="0" w:color="auto"/>
      </w:divBdr>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28741">
      <w:bodyDiv w:val="1"/>
      <w:marLeft w:val="0"/>
      <w:marRight w:val="0"/>
      <w:marTop w:val="0"/>
      <w:marBottom w:val="0"/>
      <w:divBdr>
        <w:top w:val="none" w:sz="0" w:space="0" w:color="auto"/>
        <w:left w:val="none" w:sz="0" w:space="0" w:color="auto"/>
        <w:bottom w:val="none" w:sz="0" w:space="0" w:color="auto"/>
        <w:right w:val="none" w:sz="0" w:space="0" w:color="auto"/>
      </w:divBdr>
    </w:div>
    <w:div w:id="756829420">
      <w:bodyDiv w:val="1"/>
      <w:marLeft w:val="0"/>
      <w:marRight w:val="0"/>
      <w:marTop w:val="0"/>
      <w:marBottom w:val="0"/>
      <w:divBdr>
        <w:top w:val="none" w:sz="0" w:space="0" w:color="auto"/>
        <w:left w:val="none" w:sz="0" w:space="0" w:color="auto"/>
        <w:bottom w:val="none" w:sz="0" w:space="0" w:color="auto"/>
        <w:right w:val="none" w:sz="0" w:space="0" w:color="auto"/>
      </w:divBdr>
    </w:div>
    <w:div w:id="765420745">
      <w:bodyDiv w:val="1"/>
      <w:marLeft w:val="0"/>
      <w:marRight w:val="0"/>
      <w:marTop w:val="0"/>
      <w:marBottom w:val="0"/>
      <w:divBdr>
        <w:top w:val="none" w:sz="0" w:space="0" w:color="auto"/>
        <w:left w:val="none" w:sz="0" w:space="0" w:color="auto"/>
        <w:bottom w:val="none" w:sz="0" w:space="0" w:color="auto"/>
        <w:right w:val="none" w:sz="0" w:space="0" w:color="auto"/>
      </w:divBdr>
      <w:divsChild>
        <w:div w:id="1751778002">
          <w:marLeft w:val="0"/>
          <w:marRight w:val="0"/>
          <w:marTop w:val="0"/>
          <w:marBottom w:val="0"/>
          <w:divBdr>
            <w:top w:val="none" w:sz="0" w:space="0" w:color="auto"/>
            <w:left w:val="none" w:sz="0" w:space="0" w:color="auto"/>
            <w:bottom w:val="none" w:sz="0" w:space="0" w:color="auto"/>
            <w:right w:val="none" w:sz="0" w:space="0" w:color="auto"/>
          </w:divBdr>
          <w:divsChild>
            <w:div w:id="1778014781">
              <w:marLeft w:val="0"/>
              <w:marRight w:val="0"/>
              <w:marTop w:val="0"/>
              <w:marBottom w:val="0"/>
              <w:divBdr>
                <w:top w:val="none" w:sz="0" w:space="0" w:color="auto"/>
                <w:left w:val="none" w:sz="0" w:space="0" w:color="auto"/>
                <w:bottom w:val="none" w:sz="0" w:space="0" w:color="auto"/>
                <w:right w:val="none" w:sz="0" w:space="0" w:color="auto"/>
              </w:divBdr>
              <w:divsChild>
                <w:div w:id="434593608">
                  <w:marLeft w:val="0"/>
                  <w:marRight w:val="0"/>
                  <w:marTop w:val="0"/>
                  <w:marBottom w:val="0"/>
                  <w:divBdr>
                    <w:top w:val="none" w:sz="0" w:space="0" w:color="auto"/>
                    <w:left w:val="none" w:sz="0" w:space="0" w:color="auto"/>
                    <w:bottom w:val="none" w:sz="0" w:space="0" w:color="auto"/>
                    <w:right w:val="none" w:sz="0" w:space="0" w:color="auto"/>
                  </w:divBdr>
                  <w:divsChild>
                    <w:div w:id="347022152">
                      <w:marLeft w:val="0"/>
                      <w:marRight w:val="0"/>
                      <w:marTop w:val="0"/>
                      <w:marBottom w:val="0"/>
                      <w:divBdr>
                        <w:top w:val="none" w:sz="0" w:space="0" w:color="auto"/>
                        <w:left w:val="none" w:sz="0" w:space="0" w:color="auto"/>
                        <w:bottom w:val="none" w:sz="0" w:space="0" w:color="auto"/>
                        <w:right w:val="none" w:sz="0" w:space="0" w:color="auto"/>
                      </w:divBdr>
                      <w:divsChild>
                        <w:div w:id="1080982607">
                          <w:marLeft w:val="0"/>
                          <w:marRight w:val="0"/>
                          <w:marTop w:val="0"/>
                          <w:marBottom w:val="0"/>
                          <w:divBdr>
                            <w:top w:val="none" w:sz="0" w:space="0" w:color="auto"/>
                            <w:left w:val="none" w:sz="0" w:space="0" w:color="auto"/>
                            <w:bottom w:val="none" w:sz="0" w:space="0" w:color="auto"/>
                            <w:right w:val="none" w:sz="0" w:space="0" w:color="auto"/>
                          </w:divBdr>
                          <w:divsChild>
                            <w:div w:id="1019771380">
                              <w:marLeft w:val="0"/>
                              <w:marRight w:val="0"/>
                              <w:marTop w:val="0"/>
                              <w:marBottom w:val="0"/>
                              <w:divBdr>
                                <w:top w:val="none" w:sz="0" w:space="0" w:color="auto"/>
                                <w:left w:val="none" w:sz="0" w:space="0" w:color="auto"/>
                                <w:bottom w:val="none" w:sz="0" w:space="0" w:color="auto"/>
                                <w:right w:val="none" w:sz="0" w:space="0" w:color="auto"/>
                              </w:divBdr>
                              <w:divsChild>
                                <w:div w:id="1051533913">
                                  <w:marLeft w:val="0"/>
                                  <w:marRight w:val="0"/>
                                  <w:marTop w:val="0"/>
                                  <w:marBottom w:val="0"/>
                                  <w:divBdr>
                                    <w:top w:val="none" w:sz="0" w:space="0" w:color="auto"/>
                                    <w:left w:val="none" w:sz="0" w:space="0" w:color="auto"/>
                                    <w:bottom w:val="none" w:sz="0" w:space="0" w:color="auto"/>
                                    <w:right w:val="none" w:sz="0" w:space="0" w:color="auto"/>
                                  </w:divBdr>
                                  <w:divsChild>
                                    <w:div w:id="399131537">
                                      <w:marLeft w:val="0"/>
                                      <w:marRight w:val="0"/>
                                      <w:marTop w:val="0"/>
                                      <w:marBottom w:val="0"/>
                                      <w:divBdr>
                                        <w:top w:val="none" w:sz="0" w:space="0" w:color="auto"/>
                                        <w:left w:val="none" w:sz="0" w:space="0" w:color="auto"/>
                                        <w:bottom w:val="none" w:sz="0" w:space="0" w:color="auto"/>
                                        <w:right w:val="none" w:sz="0" w:space="0" w:color="auto"/>
                                      </w:divBdr>
                                      <w:divsChild>
                                        <w:div w:id="1565873365">
                                          <w:marLeft w:val="0"/>
                                          <w:marRight w:val="0"/>
                                          <w:marTop w:val="0"/>
                                          <w:marBottom w:val="0"/>
                                          <w:divBdr>
                                            <w:top w:val="none" w:sz="0" w:space="0" w:color="auto"/>
                                            <w:left w:val="none" w:sz="0" w:space="0" w:color="auto"/>
                                            <w:bottom w:val="none" w:sz="0" w:space="0" w:color="auto"/>
                                            <w:right w:val="none" w:sz="0" w:space="0" w:color="auto"/>
                                          </w:divBdr>
                                          <w:divsChild>
                                            <w:div w:id="819926417">
                                              <w:marLeft w:val="0"/>
                                              <w:marRight w:val="0"/>
                                              <w:marTop w:val="0"/>
                                              <w:marBottom w:val="0"/>
                                              <w:divBdr>
                                                <w:top w:val="none" w:sz="0" w:space="0" w:color="auto"/>
                                                <w:left w:val="none" w:sz="0" w:space="0" w:color="auto"/>
                                                <w:bottom w:val="none" w:sz="0" w:space="0" w:color="auto"/>
                                                <w:right w:val="none" w:sz="0" w:space="0" w:color="auto"/>
                                              </w:divBdr>
                                              <w:divsChild>
                                                <w:div w:id="302468603">
                                                  <w:marLeft w:val="0"/>
                                                  <w:marRight w:val="0"/>
                                                  <w:marTop w:val="0"/>
                                                  <w:marBottom w:val="0"/>
                                                  <w:divBdr>
                                                    <w:top w:val="none" w:sz="0" w:space="0" w:color="auto"/>
                                                    <w:left w:val="none" w:sz="0" w:space="0" w:color="auto"/>
                                                    <w:bottom w:val="none" w:sz="0" w:space="0" w:color="auto"/>
                                                    <w:right w:val="none" w:sz="0" w:space="0" w:color="auto"/>
                                                  </w:divBdr>
                                                  <w:divsChild>
                                                    <w:div w:id="8628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5082569">
      <w:bodyDiv w:val="1"/>
      <w:marLeft w:val="0"/>
      <w:marRight w:val="0"/>
      <w:marTop w:val="0"/>
      <w:marBottom w:val="0"/>
      <w:divBdr>
        <w:top w:val="none" w:sz="0" w:space="0" w:color="auto"/>
        <w:left w:val="none" w:sz="0" w:space="0" w:color="auto"/>
        <w:bottom w:val="none" w:sz="0" w:space="0" w:color="auto"/>
        <w:right w:val="none" w:sz="0" w:space="0" w:color="auto"/>
      </w:divBdr>
    </w:div>
    <w:div w:id="785655276">
      <w:bodyDiv w:val="1"/>
      <w:marLeft w:val="0"/>
      <w:marRight w:val="0"/>
      <w:marTop w:val="0"/>
      <w:marBottom w:val="0"/>
      <w:divBdr>
        <w:top w:val="none" w:sz="0" w:space="0" w:color="auto"/>
        <w:left w:val="none" w:sz="0" w:space="0" w:color="auto"/>
        <w:bottom w:val="none" w:sz="0" w:space="0" w:color="auto"/>
        <w:right w:val="none" w:sz="0" w:space="0" w:color="auto"/>
      </w:divBdr>
    </w:div>
    <w:div w:id="793134031">
      <w:bodyDiv w:val="1"/>
      <w:marLeft w:val="0"/>
      <w:marRight w:val="0"/>
      <w:marTop w:val="0"/>
      <w:marBottom w:val="0"/>
      <w:divBdr>
        <w:top w:val="none" w:sz="0" w:space="0" w:color="auto"/>
        <w:left w:val="none" w:sz="0" w:space="0" w:color="auto"/>
        <w:bottom w:val="none" w:sz="0" w:space="0" w:color="auto"/>
        <w:right w:val="none" w:sz="0" w:space="0" w:color="auto"/>
      </w:divBdr>
    </w:div>
    <w:div w:id="795491876">
      <w:bodyDiv w:val="1"/>
      <w:marLeft w:val="0"/>
      <w:marRight w:val="0"/>
      <w:marTop w:val="0"/>
      <w:marBottom w:val="0"/>
      <w:divBdr>
        <w:top w:val="none" w:sz="0" w:space="0" w:color="auto"/>
        <w:left w:val="none" w:sz="0" w:space="0" w:color="auto"/>
        <w:bottom w:val="none" w:sz="0" w:space="0" w:color="auto"/>
        <w:right w:val="none" w:sz="0" w:space="0" w:color="auto"/>
      </w:divBdr>
    </w:div>
    <w:div w:id="797996216">
      <w:bodyDiv w:val="1"/>
      <w:marLeft w:val="0"/>
      <w:marRight w:val="0"/>
      <w:marTop w:val="0"/>
      <w:marBottom w:val="0"/>
      <w:divBdr>
        <w:top w:val="none" w:sz="0" w:space="0" w:color="auto"/>
        <w:left w:val="none" w:sz="0" w:space="0" w:color="auto"/>
        <w:bottom w:val="none" w:sz="0" w:space="0" w:color="auto"/>
        <w:right w:val="none" w:sz="0" w:space="0" w:color="auto"/>
      </w:divBdr>
    </w:div>
    <w:div w:id="801115663">
      <w:bodyDiv w:val="1"/>
      <w:marLeft w:val="0"/>
      <w:marRight w:val="0"/>
      <w:marTop w:val="0"/>
      <w:marBottom w:val="0"/>
      <w:divBdr>
        <w:top w:val="none" w:sz="0" w:space="0" w:color="auto"/>
        <w:left w:val="none" w:sz="0" w:space="0" w:color="auto"/>
        <w:bottom w:val="none" w:sz="0" w:space="0" w:color="auto"/>
        <w:right w:val="none" w:sz="0" w:space="0" w:color="auto"/>
      </w:divBdr>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02897">
      <w:bodyDiv w:val="1"/>
      <w:marLeft w:val="0"/>
      <w:marRight w:val="0"/>
      <w:marTop w:val="0"/>
      <w:marBottom w:val="0"/>
      <w:divBdr>
        <w:top w:val="none" w:sz="0" w:space="0" w:color="auto"/>
        <w:left w:val="none" w:sz="0" w:space="0" w:color="auto"/>
        <w:bottom w:val="none" w:sz="0" w:space="0" w:color="auto"/>
        <w:right w:val="none" w:sz="0" w:space="0" w:color="auto"/>
      </w:divBdr>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045054">
      <w:bodyDiv w:val="1"/>
      <w:marLeft w:val="0"/>
      <w:marRight w:val="0"/>
      <w:marTop w:val="0"/>
      <w:marBottom w:val="0"/>
      <w:divBdr>
        <w:top w:val="none" w:sz="0" w:space="0" w:color="auto"/>
        <w:left w:val="none" w:sz="0" w:space="0" w:color="auto"/>
        <w:bottom w:val="none" w:sz="0" w:space="0" w:color="auto"/>
        <w:right w:val="none" w:sz="0" w:space="0" w:color="auto"/>
      </w:divBdr>
    </w:div>
    <w:div w:id="861432537">
      <w:bodyDiv w:val="1"/>
      <w:marLeft w:val="0"/>
      <w:marRight w:val="0"/>
      <w:marTop w:val="0"/>
      <w:marBottom w:val="0"/>
      <w:divBdr>
        <w:top w:val="none" w:sz="0" w:space="0" w:color="auto"/>
        <w:left w:val="none" w:sz="0" w:space="0" w:color="auto"/>
        <w:bottom w:val="none" w:sz="0" w:space="0" w:color="auto"/>
        <w:right w:val="none" w:sz="0" w:space="0" w:color="auto"/>
      </w:divBdr>
    </w:div>
    <w:div w:id="865100360">
      <w:bodyDiv w:val="1"/>
      <w:marLeft w:val="0"/>
      <w:marRight w:val="0"/>
      <w:marTop w:val="0"/>
      <w:marBottom w:val="0"/>
      <w:divBdr>
        <w:top w:val="none" w:sz="0" w:space="0" w:color="auto"/>
        <w:left w:val="none" w:sz="0" w:space="0" w:color="auto"/>
        <w:bottom w:val="none" w:sz="0" w:space="0" w:color="auto"/>
        <w:right w:val="none" w:sz="0" w:space="0" w:color="auto"/>
      </w:divBdr>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871764357">
      <w:bodyDiv w:val="1"/>
      <w:marLeft w:val="0"/>
      <w:marRight w:val="0"/>
      <w:marTop w:val="0"/>
      <w:marBottom w:val="0"/>
      <w:divBdr>
        <w:top w:val="none" w:sz="0" w:space="0" w:color="auto"/>
        <w:left w:val="none" w:sz="0" w:space="0" w:color="auto"/>
        <w:bottom w:val="none" w:sz="0" w:space="0" w:color="auto"/>
        <w:right w:val="none" w:sz="0" w:space="0" w:color="auto"/>
      </w:divBdr>
    </w:div>
    <w:div w:id="908736706">
      <w:bodyDiv w:val="1"/>
      <w:marLeft w:val="0"/>
      <w:marRight w:val="0"/>
      <w:marTop w:val="0"/>
      <w:marBottom w:val="0"/>
      <w:divBdr>
        <w:top w:val="none" w:sz="0" w:space="0" w:color="auto"/>
        <w:left w:val="none" w:sz="0" w:space="0" w:color="auto"/>
        <w:bottom w:val="none" w:sz="0" w:space="0" w:color="auto"/>
        <w:right w:val="none" w:sz="0" w:space="0" w:color="auto"/>
      </w:divBdr>
    </w:div>
    <w:div w:id="941883583">
      <w:bodyDiv w:val="1"/>
      <w:marLeft w:val="0"/>
      <w:marRight w:val="0"/>
      <w:marTop w:val="0"/>
      <w:marBottom w:val="0"/>
      <w:divBdr>
        <w:top w:val="none" w:sz="0" w:space="0" w:color="auto"/>
        <w:left w:val="none" w:sz="0" w:space="0" w:color="auto"/>
        <w:bottom w:val="none" w:sz="0" w:space="0" w:color="auto"/>
        <w:right w:val="none" w:sz="0" w:space="0" w:color="auto"/>
      </w:divBdr>
    </w:div>
    <w:div w:id="942415935">
      <w:bodyDiv w:val="1"/>
      <w:marLeft w:val="0"/>
      <w:marRight w:val="0"/>
      <w:marTop w:val="0"/>
      <w:marBottom w:val="0"/>
      <w:divBdr>
        <w:top w:val="none" w:sz="0" w:space="0" w:color="auto"/>
        <w:left w:val="none" w:sz="0" w:space="0" w:color="auto"/>
        <w:bottom w:val="none" w:sz="0" w:space="0" w:color="auto"/>
        <w:right w:val="none" w:sz="0" w:space="0" w:color="auto"/>
      </w:divBdr>
    </w:div>
    <w:div w:id="949430174">
      <w:bodyDiv w:val="1"/>
      <w:marLeft w:val="0"/>
      <w:marRight w:val="0"/>
      <w:marTop w:val="0"/>
      <w:marBottom w:val="0"/>
      <w:divBdr>
        <w:top w:val="none" w:sz="0" w:space="0" w:color="auto"/>
        <w:left w:val="none" w:sz="0" w:space="0" w:color="auto"/>
        <w:bottom w:val="none" w:sz="0" w:space="0" w:color="auto"/>
        <w:right w:val="none" w:sz="0" w:space="0" w:color="auto"/>
      </w:divBdr>
    </w:div>
    <w:div w:id="952057000">
      <w:bodyDiv w:val="1"/>
      <w:marLeft w:val="0"/>
      <w:marRight w:val="0"/>
      <w:marTop w:val="0"/>
      <w:marBottom w:val="0"/>
      <w:divBdr>
        <w:top w:val="none" w:sz="0" w:space="0" w:color="auto"/>
        <w:left w:val="none" w:sz="0" w:space="0" w:color="auto"/>
        <w:bottom w:val="none" w:sz="0" w:space="0" w:color="auto"/>
        <w:right w:val="none" w:sz="0" w:space="0" w:color="auto"/>
      </w:divBdr>
    </w:div>
    <w:div w:id="955795172">
      <w:bodyDiv w:val="1"/>
      <w:marLeft w:val="0"/>
      <w:marRight w:val="0"/>
      <w:marTop w:val="0"/>
      <w:marBottom w:val="0"/>
      <w:divBdr>
        <w:top w:val="none" w:sz="0" w:space="0" w:color="auto"/>
        <w:left w:val="none" w:sz="0" w:space="0" w:color="auto"/>
        <w:bottom w:val="none" w:sz="0" w:space="0" w:color="auto"/>
        <w:right w:val="none" w:sz="0" w:space="0" w:color="auto"/>
      </w:divBdr>
    </w:div>
    <w:div w:id="1014577098">
      <w:bodyDiv w:val="1"/>
      <w:marLeft w:val="0"/>
      <w:marRight w:val="0"/>
      <w:marTop w:val="0"/>
      <w:marBottom w:val="0"/>
      <w:divBdr>
        <w:top w:val="none" w:sz="0" w:space="0" w:color="auto"/>
        <w:left w:val="none" w:sz="0" w:space="0" w:color="auto"/>
        <w:bottom w:val="none" w:sz="0" w:space="0" w:color="auto"/>
        <w:right w:val="none" w:sz="0" w:space="0" w:color="auto"/>
      </w:divBdr>
    </w:div>
    <w:div w:id="1015427966">
      <w:bodyDiv w:val="1"/>
      <w:marLeft w:val="0"/>
      <w:marRight w:val="0"/>
      <w:marTop w:val="0"/>
      <w:marBottom w:val="0"/>
      <w:divBdr>
        <w:top w:val="none" w:sz="0" w:space="0" w:color="auto"/>
        <w:left w:val="none" w:sz="0" w:space="0" w:color="auto"/>
        <w:bottom w:val="none" w:sz="0" w:space="0" w:color="auto"/>
        <w:right w:val="none" w:sz="0" w:space="0" w:color="auto"/>
      </w:divBdr>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3525">
      <w:bodyDiv w:val="1"/>
      <w:marLeft w:val="0"/>
      <w:marRight w:val="0"/>
      <w:marTop w:val="0"/>
      <w:marBottom w:val="0"/>
      <w:divBdr>
        <w:top w:val="none" w:sz="0" w:space="0" w:color="auto"/>
        <w:left w:val="none" w:sz="0" w:space="0" w:color="auto"/>
        <w:bottom w:val="none" w:sz="0" w:space="0" w:color="auto"/>
        <w:right w:val="none" w:sz="0" w:space="0" w:color="auto"/>
      </w:divBdr>
    </w:div>
    <w:div w:id="1023895814">
      <w:bodyDiv w:val="1"/>
      <w:marLeft w:val="0"/>
      <w:marRight w:val="0"/>
      <w:marTop w:val="0"/>
      <w:marBottom w:val="0"/>
      <w:divBdr>
        <w:top w:val="none" w:sz="0" w:space="0" w:color="auto"/>
        <w:left w:val="none" w:sz="0" w:space="0" w:color="auto"/>
        <w:bottom w:val="none" w:sz="0" w:space="0" w:color="auto"/>
        <w:right w:val="none" w:sz="0" w:space="0" w:color="auto"/>
      </w:divBdr>
    </w:div>
    <w:div w:id="1044135339">
      <w:bodyDiv w:val="1"/>
      <w:marLeft w:val="0"/>
      <w:marRight w:val="0"/>
      <w:marTop w:val="0"/>
      <w:marBottom w:val="0"/>
      <w:divBdr>
        <w:top w:val="none" w:sz="0" w:space="0" w:color="auto"/>
        <w:left w:val="none" w:sz="0" w:space="0" w:color="auto"/>
        <w:bottom w:val="none" w:sz="0" w:space="0" w:color="auto"/>
        <w:right w:val="none" w:sz="0" w:space="0" w:color="auto"/>
      </w:divBdr>
    </w:div>
    <w:div w:id="1054620540">
      <w:bodyDiv w:val="1"/>
      <w:marLeft w:val="0"/>
      <w:marRight w:val="0"/>
      <w:marTop w:val="0"/>
      <w:marBottom w:val="0"/>
      <w:divBdr>
        <w:top w:val="none" w:sz="0" w:space="0" w:color="auto"/>
        <w:left w:val="none" w:sz="0" w:space="0" w:color="auto"/>
        <w:bottom w:val="none" w:sz="0" w:space="0" w:color="auto"/>
        <w:right w:val="none" w:sz="0" w:space="0" w:color="auto"/>
      </w:divBdr>
    </w:div>
    <w:div w:id="1055009320">
      <w:bodyDiv w:val="1"/>
      <w:marLeft w:val="0"/>
      <w:marRight w:val="0"/>
      <w:marTop w:val="0"/>
      <w:marBottom w:val="0"/>
      <w:divBdr>
        <w:top w:val="none" w:sz="0" w:space="0" w:color="auto"/>
        <w:left w:val="none" w:sz="0" w:space="0" w:color="auto"/>
        <w:bottom w:val="none" w:sz="0" w:space="0" w:color="auto"/>
        <w:right w:val="none" w:sz="0" w:space="0" w:color="auto"/>
      </w:divBdr>
    </w:div>
    <w:div w:id="1057388873">
      <w:bodyDiv w:val="1"/>
      <w:marLeft w:val="0"/>
      <w:marRight w:val="0"/>
      <w:marTop w:val="0"/>
      <w:marBottom w:val="0"/>
      <w:divBdr>
        <w:top w:val="none" w:sz="0" w:space="0" w:color="auto"/>
        <w:left w:val="none" w:sz="0" w:space="0" w:color="auto"/>
        <w:bottom w:val="none" w:sz="0" w:space="0" w:color="auto"/>
        <w:right w:val="none" w:sz="0" w:space="0" w:color="auto"/>
      </w:divBdr>
    </w:div>
    <w:div w:id="1068192569">
      <w:bodyDiv w:val="1"/>
      <w:marLeft w:val="0"/>
      <w:marRight w:val="0"/>
      <w:marTop w:val="0"/>
      <w:marBottom w:val="0"/>
      <w:divBdr>
        <w:top w:val="none" w:sz="0" w:space="0" w:color="auto"/>
        <w:left w:val="none" w:sz="0" w:space="0" w:color="auto"/>
        <w:bottom w:val="none" w:sz="0" w:space="0" w:color="auto"/>
        <w:right w:val="none" w:sz="0" w:space="0" w:color="auto"/>
      </w:divBdr>
    </w:div>
    <w:div w:id="1103309212">
      <w:bodyDiv w:val="1"/>
      <w:marLeft w:val="0"/>
      <w:marRight w:val="0"/>
      <w:marTop w:val="0"/>
      <w:marBottom w:val="0"/>
      <w:divBdr>
        <w:top w:val="none" w:sz="0" w:space="0" w:color="auto"/>
        <w:left w:val="none" w:sz="0" w:space="0" w:color="auto"/>
        <w:bottom w:val="none" w:sz="0" w:space="0" w:color="auto"/>
        <w:right w:val="none" w:sz="0" w:space="0" w:color="auto"/>
      </w:divBdr>
    </w:div>
    <w:div w:id="1117482614">
      <w:bodyDiv w:val="1"/>
      <w:marLeft w:val="0"/>
      <w:marRight w:val="0"/>
      <w:marTop w:val="0"/>
      <w:marBottom w:val="0"/>
      <w:divBdr>
        <w:top w:val="none" w:sz="0" w:space="0" w:color="auto"/>
        <w:left w:val="none" w:sz="0" w:space="0" w:color="auto"/>
        <w:bottom w:val="none" w:sz="0" w:space="0" w:color="auto"/>
        <w:right w:val="none" w:sz="0" w:space="0" w:color="auto"/>
      </w:divBdr>
    </w:div>
    <w:div w:id="1126200202">
      <w:bodyDiv w:val="1"/>
      <w:marLeft w:val="0"/>
      <w:marRight w:val="0"/>
      <w:marTop w:val="0"/>
      <w:marBottom w:val="0"/>
      <w:divBdr>
        <w:top w:val="none" w:sz="0" w:space="0" w:color="auto"/>
        <w:left w:val="none" w:sz="0" w:space="0" w:color="auto"/>
        <w:bottom w:val="none" w:sz="0" w:space="0" w:color="auto"/>
        <w:right w:val="none" w:sz="0" w:space="0" w:color="auto"/>
      </w:divBdr>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49858506">
      <w:bodyDiv w:val="1"/>
      <w:marLeft w:val="0"/>
      <w:marRight w:val="0"/>
      <w:marTop w:val="0"/>
      <w:marBottom w:val="0"/>
      <w:divBdr>
        <w:top w:val="none" w:sz="0" w:space="0" w:color="auto"/>
        <w:left w:val="none" w:sz="0" w:space="0" w:color="auto"/>
        <w:bottom w:val="none" w:sz="0" w:space="0" w:color="auto"/>
        <w:right w:val="none" w:sz="0" w:space="0" w:color="auto"/>
      </w:divBdr>
    </w:div>
    <w:div w:id="1157191989">
      <w:bodyDiv w:val="1"/>
      <w:marLeft w:val="0"/>
      <w:marRight w:val="0"/>
      <w:marTop w:val="0"/>
      <w:marBottom w:val="0"/>
      <w:divBdr>
        <w:top w:val="none" w:sz="0" w:space="0" w:color="auto"/>
        <w:left w:val="none" w:sz="0" w:space="0" w:color="auto"/>
        <w:bottom w:val="none" w:sz="0" w:space="0" w:color="auto"/>
        <w:right w:val="none" w:sz="0" w:space="0" w:color="auto"/>
      </w:divBdr>
    </w:div>
    <w:div w:id="1171914818">
      <w:bodyDiv w:val="1"/>
      <w:marLeft w:val="0"/>
      <w:marRight w:val="0"/>
      <w:marTop w:val="0"/>
      <w:marBottom w:val="0"/>
      <w:divBdr>
        <w:top w:val="none" w:sz="0" w:space="0" w:color="auto"/>
        <w:left w:val="none" w:sz="0" w:space="0" w:color="auto"/>
        <w:bottom w:val="none" w:sz="0" w:space="0" w:color="auto"/>
        <w:right w:val="none" w:sz="0" w:space="0" w:color="auto"/>
      </w:divBdr>
    </w:div>
    <w:div w:id="1172837983">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347405">
      <w:bodyDiv w:val="1"/>
      <w:marLeft w:val="0"/>
      <w:marRight w:val="0"/>
      <w:marTop w:val="0"/>
      <w:marBottom w:val="0"/>
      <w:divBdr>
        <w:top w:val="none" w:sz="0" w:space="0" w:color="auto"/>
        <w:left w:val="none" w:sz="0" w:space="0" w:color="auto"/>
        <w:bottom w:val="none" w:sz="0" w:space="0" w:color="auto"/>
        <w:right w:val="none" w:sz="0" w:space="0" w:color="auto"/>
      </w:divBdr>
    </w:div>
    <w:div w:id="1209537180">
      <w:bodyDiv w:val="1"/>
      <w:marLeft w:val="0"/>
      <w:marRight w:val="0"/>
      <w:marTop w:val="0"/>
      <w:marBottom w:val="0"/>
      <w:divBdr>
        <w:top w:val="none" w:sz="0" w:space="0" w:color="auto"/>
        <w:left w:val="none" w:sz="0" w:space="0" w:color="auto"/>
        <w:bottom w:val="none" w:sz="0" w:space="0" w:color="auto"/>
        <w:right w:val="none" w:sz="0" w:space="0" w:color="auto"/>
      </w:divBdr>
    </w:div>
    <w:div w:id="1242249794">
      <w:bodyDiv w:val="1"/>
      <w:marLeft w:val="0"/>
      <w:marRight w:val="0"/>
      <w:marTop w:val="0"/>
      <w:marBottom w:val="0"/>
      <w:divBdr>
        <w:top w:val="none" w:sz="0" w:space="0" w:color="auto"/>
        <w:left w:val="none" w:sz="0" w:space="0" w:color="auto"/>
        <w:bottom w:val="none" w:sz="0" w:space="0" w:color="auto"/>
        <w:right w:val="none" w:sz="0" w:space="0" w:color="auto"/>
      </w:divBdr>
    </w:div>
    <w:div w:id="1252740108">
      <w:bodyDiv w:val="1"/>
      <w:marLeft w:val="0"/>
      <w:marRight w:val="0"/>
      <w:marTop w:val="0"/>
      <w:marBottom w:val="0"/>
      <w:divBdr>
        <w:top w:val="none" w:sz="0" w:space="0" w:color="auto"/>
        <w:left w:val="none" w:sz="0" w:space="0" w:color="auto"/>
        <w:bottom w:val="none" w:sz="0" w:space="0" w:color="auto"/>
        <w:right w:val="none" w:sz="0" w:space="0" w:color="auto"/>
      </w:divBdr>
    </w:div>
    <w:div w:id="1253128129">
      <w:bodyDiv w:val="1"/>
      <w:marLeft w:val="0"/>
      <w:marRight w:val="0"/>
      <w:marTop w:val="0"/>
      <w:marBottom w:val="0"/>
      <w:divBdr>
        <w:top w:val="none" w:sz="0" w:space="0" w:color="auto"/>
        <w:left w:val="none" w:sz="0" w:space="0" w:color="auto"/>
        <w:bottom w:val="none" w:sz="0" w:space="0" w:color="auto"/>
        <w:right w:val="none" w:sz="0" w:space="0" w:color="auto"/>
      </w:divBdr>
    </w:div>
    <w:div w:id="1275944434">
      <w:bodyDiv w:val="1"/>
      <w:marLeft w:val="0"/>
      <w:marRight w:val="0"/>
      <w:marTop w:val="0"/>
      <w:marBottom w:val="0"/>
      <w:divBdr>
        <w:top w:val="none" w:sz="0" w:space="0" w:color="auto"/>
        <w:left w:val="none" w:sz="0" w:space="0" w:color="auto"/>
        <w:bottom w:val="none" w:sz="0" w:space="0" w:color="auto"/>
        <w:right w:val="none" w:sz="0" w:space="0" w:color="auto"/>
      </w:divBdr>
    </w:div>
    <w:div w:id="1295600748">
      <w:bodyDiv w:val="1"/>
      <w:marLeft w:val="0"/>
      <w:marRight w:val="0"/>
      <w:marTop w:val="0"/>
      <w:marBottom w:val="0"/>
      <w:divBdr>
        <w:top w:val="none" w:sz="0" w:space="0" w:color="auto"/>
        <w:left w:val="none" w:sz="0" w:space="0" w:color="auto"/>
        <w:bottom w:val="none" w:sz="0" w:space="0" w:color="auto"/>
        <w:right w:val="none" w:sz="0" w:space="0" w:color="auto"/>
      </w:divBdr>
    </w:div>
    <w:div w:id="1297226189">
      <w:bodyDiv w:val="1"/>
      <w:marLeft w:val="0"/>
      <w:marRight w:val="0"/>
      <w:marTop w:val="0"/>
      <w:marBottom w:val="0"/>
      <w:divBdr>
        <w:top w:val="none" w:sz="0" w:space="0" w:color="auto"/>
        <w:left w:val="none" w:sz="0" w:space="0" w:color="auto"/>
        <w:bottom w:val="none" w:sz="0" w:space="0" w:color="auto"/>
        <w:right w:val="none" w:sz="0" w:space="0" w:color="auto"/>
      </w:divBdr>
    </w:div>
    <w:div w:id="1305543763">
      <w:bodyDiv w:val="1"/>
      <w:marLeft w:val="0"/>
      <w:marRight w:val="0"/>
      <w:marTop w:val="0"/>
      <w:marBottom w:val="0"/>
      <w:divBdr>
        <w:top w:val="none" w:sz="0" w:space="0" w:color="auto"/>
        <w:left w:val="none" w:sz="0" w:space="0" w:color="auto"/>
        <w:bottom w:val="none" w:sz="0" w:space="0" w:color="auto"/>
        <w:right w:val="none" w:sz="0" w:space="0" w:color="auto"/>
      </w:divBdr>
    </w:div>
    <w:div w:id="1342776316">
      <w:bodyDiv w:val="1"/>
      <w:marLeft w:val="0"/>
      <w:marRight w:val="0"/>
      <w:marTop w:val="0"/>
      <w:marBottom w:val="0"/>
      <w:divBdr>
        <w:top w:val="none" w:sz="0" w:space="0" w:color="auto"/>
        <w:left w:val="none" w:sz="0" w:space="0" w:color="auto"/>
        <w:bottom w:val="none" w:sz="0" w:space="0" w:color="auto"/>
        <w:right w:val="none" w:sz="0" w:space="0" w:color="auto"/>
      </w:divBdr>
    </w:div>
    <w:div w:id="1342782548">
      <w:bodyDiv w:val="1"/>
      <w:marLeft w:val="0"/>
      <w:marRight w:val="0"/>
      <w:marTop w:val="0"/>
      <w:marBottom w:val="0"/>
      <w:divBdr>
        <w:top w:val="none" w:sz="0" w:space="0" w:color="auto"/>
        <w:left w:val="none" w:sz="0" w:space="0" w:color="auto"/>
        <w:bottom w:val="none" w:sz="0" w:space="0" w:color="auto"/>
        <w:right w:val="none" w:sz="0" w:space="0" w:color="auto"/>
      </w:divBdr>
    </w:div>
    <w:div w:id="1345325468">
      <w:bodyDiv w:val="1"/>
      <w:marLeft w:val="0"/>
      <w:marRight w:val="0"/>
      <w:marTop w:val="0"/>
      <w:marBottom w:val="0"/>
      <w:divBdr>
        <w:top w:val="none" w:sz="0" w:space="0" w:color="auto"/>
        <w:left w:val="none" w:sz="0" w:space="0" w:color="auto"/>
        <w:bottom w:val="none" w:sz="0" w:space="0" w:color="auto"/>
        <w:right w:val="none" w:sz="0" w:space="0" w:color="auto"/>
      </w:divBdr>
    </w:div>
    <w:div w:id="1351564878">
      <w:bodyDiv w:val="1"/>
      <w:marLeft w:val="0"/>
      <w:marRight w:val="0"/>
      <w:marTop w:val="0"/>
      <w:marBottom w:val="0"/>
      <w:divBdr>
        <w:top w:val="none" w:sz="0" w:space="0" w:color="auto"/>
        <w:left w:val="none" w:sz="0" w:space="0" w:color="auto"/>
        <w:bottom w:val="none" w:sz="0" w:space="0" w:color="auto"/>
        <w:right w:val="none" w:sz="0" w:space="0" w:color="auto"/>
      </w:divBdr>
      <w:divsChild>
        <w:div w:id="1585185944">
          <w:marLeft w:val="0"/>
          <w:marRight w:val="0"/>
          <w:marTop w:val="0"/>
          <w:marBottom w:val="0"/>
          <w:divBdr>
            <w:top w:val="none" w:sz="0" w:space="0" w:color="auto"/>
            <w:left w:val="none" w:sz="0" w:space="0" w:color="auto"/>
            <w:bottom w:val="none" w:sz="0" w:space="0" w:color="auto"/>
            <w:right w:val="none" w:sz="0" w:space="0" w:color="auto"/>
          </w:divBdr>
          <w:divsChild>
            <w:div w:id="278076147">
              <w:marLeft w:val="0"/>
              <w:marRight w:val="0"/>
              <w:marTop w:val="0"/>
              <w:marBottom w:val="0"/>
              <w:divBdr>
                <w:top w:val="none" w:sz="0" w:space="0" w:color="auto"/>
                <w:left w:val="none" w:sz="0" w:space="0" w:color="auto"/>
                <w:bottom w:val="none" w:sz="0" w:space="0" w:color="auto"/>
                <w:right w:val="none" w:sz="0" w:space="0" w:color="auto"/>
              </w:divBdr>
              <w:divsChild>
                <w:div w:id="1450592255">
                  <w:marLeft w:val="0"/>
                  <w:marRight w:val="0"/>
                  <w:marTop w:val="0"/>
                  <w:marBottom w:val="225"/>
                  <w:divBdr>
                    <w:top w:val="none" w:sz="0" w:space="0" w:color="auto"/>
                    <w:left w:val="none" w:sz="0" w:space="0" w:color="auto"/>
                    <w:bottom w:val="none" w:sz="0" w:space="0" w:color="auto"/>
                    <w:right w:val="none" w:sz="0" w:space="0" w:color="auto"/>
                  </w:divBdr>
                  <w:divsChild>
                    <w:div w:id="685904623">
                      <w:marLeft w:val="0"/>
                      <w:marRight w:val="0"/>
                      <w:marTop w:val="0"/>
                      <w:marBottom w:val="0"/>
                      <w:divBdr>
                        <w:top w:val="none" w:sz="0" w:space="0" w:color="auto"/>
                        <w:left w:val="none" w:sz="0" w:space="0" w:color="auto"/>
                        <w:bottom w:val="none" w:sz="0" w:space="0" w:color="auto"/>
                        <w:right w:val="none" w:sz="0" w:space="0" w:color="auto"/>
                      </w:divBdr>
                      <w:divsChild>
                        <w:div w:id="1905868141">
                          <w:marLeft w:val="0"/>
                          <w:marRight w:val="0"/>
                          <w:marTop w:val="0"/>
                          <w:marBottom w:val="0"/>
                          <w:divBdr>
                            <w:top w:val="none" w:sz="0" w:space="0" w:color="auto"/>
                            <w:left w:val="none" w:sz="0" w:space="0" w:color="auto"/>
                            <w:bottom w:val="none" w:sz="0" w:space="0" w:color="auto"/>
                            <w:right w:val="none" w:sz="0" w:space="0" w:color="auto"/>
                          </w:divBdr>
                          <w:divsChild>
                            <w:div w:id="1391686196">
                              <w:marLeft w:val="0"/>
                              <w:marRight w:val="0"/>
                              <w:marTop w:val="0"/>
                              <w:marBottom w:val="0"/>
                              <w:divBdr>
                                <w:top w:val="none" w:sz="0" w:space="0" w:color="auto"/>
                                <w:left w:val="none" w:sz="0" w:space="0" w:color="auto"/>
                                <w:bottom w:val="none" w:sz="0" w:space="0" w:color="auto"/>
                                <w:right w:val="none" w:sz="0" w:space="0" w:color="auto"/>
                              </w:divBdr>
                              <w:divsChild>
                                <w:div w:id="535585277">
                                  <w:marLeft w:val="0"/>
                                  <w:marRight w:val="0"/>
                                  <w:marTop w:val="0"/>
                                  <w:marBottom w:val="0"/>
                                  <w:divBdr>
                                    <w:top w:val="none" w:sz="0" w:space="0" w:color="auto"/>
                                    <w:left w:val="none" w:sz="0" w:space="0" w:color="auto"/>
                                    <w:bottom w:val="none" w:sz="0" w:space="0" w:color="auto"/>
                                    <w:right w:val="none" w:sz="0" w:space="0" w:color="auto"/>
                                  </w:divBdr>
                                  <w:divsChild>
                                    <w:div w:id="1033306356">
                                      <w:marLeft w:val="0"/>
                                      <w:marRight w:val="0"/>
                                      <w:marTop w:val="0"/>
                                      <w:marBottom w:val="0"/>
                                      <w:divBdr>
                                        <w:top w:val="none" w:sz="0" w:space="0" w:color="auto"/>
                                        <w:left w:val="none" w:sz="0" w:space="0" w:color="auto"/>
                                        <w:bottom w:val="none" w:sz="0" w:space="0" w:color="auto"/>
                                        <w:right w:val="none" w:sz="0" w:space="0" w:color="auto"/>
                                      </w:divBdr>
                                      <w:divsChild>
                                        <w:div w:id="120930169">
                                          <w:marLeft w:val="0"/>
                                          <w:marRight w:val="0"/>
                                          <w:marTop w:val="0"/>
                                          <w:marBottom w:val="0"/>
                                          <w:divBdr>
                                            <w:top w:val="none" w:sz="0" w:space="0" w:color="auto"/>
                                            <w:left w:val="none" w:sz="0" w:space="0" w:color="auto"/>
                                            <w:bottom w:val="none" w:sz="0" w:space="0" w:color="auto"/>
                                            <w:right w:val="none" w:sz="0" w:space="0" w:color="auto"/>
                                          </w:divBdr>
                                          <w:divsChild>
                                            <w:div w:id="609776405">
                                              <w:marLeft w:val="0"/>
                                              <w:marRight w:val="0"/>
                                              <w:marTop w:val="0"/>
                                              <w:marBottom w:val="0"/>
                                              <w:divBdr>
                                                <w:top w:val="none" w:sz="0" w:space="0" w:color="auto"/>
                                                <w:left w:val="none" w:sz="0" w:space="0" w:color="auto"/>
                                                <w:bottom w:val="none" w:sz="0" w:space="0" w:color="auto"/>
                                                <w:right w:val="none" w:sz="0" w:space="0" w:color="auto"/>
                                              </w:divBdr>
                                              <w:divsChild>
                                                <w:div w:id="16190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3827">
                                          <w:marLeft w:val="0"/>
                                          <w:marRight w:val="0"/>
                                          <w:marTop w:val="150"/>
                                          <w:marBottom w:val="0"/>
                                          <w:divBdr>
                                            <w:top w:val="none" w:sz="0" w:space="0" w:color="auto"/>
                                            <w:left w:val="none" w:sz="0" w:space="0" w:color="auto"/>
                                            <w:bottom w:val="none" w:sz="0" w:space="0" w:color="auto"/>
                                            <w:right w:val="none" w:sz="0" w:space="0" w:color="auto"/>
                                          </w:divBdr>
                                          <w:divsChild>
                                            <w:div w:id="1340087362">
                                              <w:marLeft w:val="0"/>
                                              <w:marRight w:val="0"/>
                                              <w:marTop w:val="0"/>
                                              <w:marBottom w:val="0"/>
                                              <w:divBdr>
                                                <w:top w:val="none" w:sz="0" w:space="0" w:color="auto"/>
                                                <w:left w:val="none" w:sz="0" w:space="0" w:color="auto"/>
                                                <w:bottom w:val="none" w:sz="0" w:space="0" w:color="auto"/>
                                                <w:right w:val="none" w:sz="0" w:space="0" w:color="auto"/>
                                              </w:divBdr>
                                              <w:divsChild>
                                                <w:div w:id="1215196183">
                                                  <w:marLeft w:val="0"/>
                                                  <w:marRight w:val="0"/>
                                                  <w:marTop w:val="0"/>
                                                  <w:marBottom w:val="0"/>
                                                  <w:divBdr>
                                                    <w:top w:val="none" w:sz="0" w:space="0" w:color="auto"/>
                                                    <w:left w:val="none" w:sz="0" w:space="0" w:color="auto"/>
                                                    <w:bottom w:val="none" w:sz="0" w:space="0" w:color="auto"/>
                                                    <w:right w:val="none" w:sz="0" w:space="0" w:color="auto"/>
                                                  </w:divBdr>
                                                  <w:divsChild>
                                                    <w:div w:id="15062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384743">
      <w:bodyDiv w:val="1"/>
      <w:marLeft w:val="0"/>
      <w:marRight w:val="0"/>
      <w:marTop w:val="0"/>
      <w:marBottom w:val="0"/>
      <w:divBdr>
        <w:top w:val="none" w:sz="0" w:space="0" w:color="auto"/>
        <w:left w:val="none" w:sz="0" w:space="0" w:color="auto"/>
        <w:bottom w:val="none" w:sz="0" w:space="0" w:color="auto"/>
        <w:right w:val="none" w:sz="0" w:space="0" w:color="auto"/>
      </w:divBdr>
    </w:div>
    <w:div w:id="1358510417">
      <w:bodyDiv w:val="1"/>
      <w:marLeft w:val="0"/>
      <w:marRight w:val="0"/>
      <w:marTop w:val="0"/>
      <w:marBottom w:val="0"/>
      <w:divBdr>
        <w:top w:val="none" w:sz="0" w:space="0" w:color="auto"/>
        <w:left w:val="none" w:sz="0" w:space="0" w:color="auto"/>
        <w:bottom w:val="none" w:sz="0" w:space="0" w:color="auto"/>
        <w:right w:val="none" w:sz="0" w:space="0" w:color="auto"/>
      </w:divBdr>
    </w:div>
    <w:div w:id="1373504523">
      <w:bodyDiv w:val="1"/>
      <w:marLeft w:val="0"/>
      <w:marRight w:val="0"/>
      <w:marTop w:val="0"/>
      <w:marBottom w:val="0"/>
      <w:divBdr>
        <w:top w:val="none" w:sz="0" w:space="0" w:color="auto"/>
        <w:left w:val="none" w:sz="0" w:space="0" w:color="auto"/>
        <w:bottom w:val="none" w:sz="0" w:space="0" w:color="auto"/>
        <w:right w:val="none" w:sz="0" w:space="0" w:color="auto"/>
      </w:divBdr>
    </w:div>
    <w:div w:id="1377777256">
      <w:bodyDiv w:val="1"/>
      <w:marLeft w:val="0"/>
      <w:marRight w:val="0"/>
      <w:marTop w:val="0"/>
      <w:marBottom w:val="0"/>
      <w:divBdr>
        <w:top w:val="none" w:sz="0" w:space="0" w:color="auto"/>
        <w:left w:val="none" w:sz="0" w:space="0" w:color="auto"/>
        <w:bottom w:val="none" w:sz="0" w:space="0" w:color="auto"/>
        <w:right w:val="none" w:sz="0" w:space="0" w:color="auto"/>
      </w:divBdr>
    </w:div>
    <w:div w:id="1382050752">
      <w:bodyDiv w:val="1"/>
      <w:marLeft w:val="0"/>
      <w:marRight w:val="0"/>
      <w:marTop w:val="0"/>
      <w:marBottom w:val="0"/>
      <w:divBdr>
        <w:top w:val="none" w:sz="0" w:space="0" w:color="auto"/>
        <w:left w:val="none" w:sz="0" w:space="0" w:color="auto"/>
        <w:bottom w:val="none" w:sz="0" w:space="0" w:color="auto"/>
        <w:right w:val="none" w:sz="0" w:space="0" w:color="auto"/>
      </w:divBdr>
    </w:div>
    <w:div w:id="1384525035">
      <w:bodyDiv w:val="1"/>
      <w:marLeft w:val="0"/>
      <w:marRight w:val="0"/>
      <w:marTop w:val="0"/>
      <w:marBottom w:val="0"/>
      <w:divBdr>
        <w:top w:val="none" w:sz="0" w:space="0" w:color="auto"/>
        <w:left w:val="none" w:sz="0" w:space="0" w:color="auto"/>
        <w:bottom w:val="none" w:sz="0" w:space="0" w:color="auto"/>
        <w:right w:val="none" w:sz="0" w:space="0" w:color="auto"/>
      </w:divBdr>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86756920">
      <w:bodyDiv w:val="1"/>
      <w:marLeft w:val="0"/>
      <w:marRight w:val="0"/>
      <w:marTop w:val="0"/>
      <w:marBottom w:val="0"/>
      <w:divBdr>
        <w:top w:val="none" w:sz="0" w:space="0" w:color="auto"/>
        <w:left w:val="none" w:sz="0" w:space="0" w:color="auto"/>
        <w:bottom w:val="none" w:sz="0" w:space="0" w:color="auto"/>
        <w:right w:val="none" w:sz="0" w:space="0" w:color="auto"/>
      </w:divBdr>
    </w:div>
    <w:div w:id="1387680166">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414203274">
      <w:bodyDiv w:val="1"/>
      <w:marLeft w:val="0"/>
      <w:marRight w:val="0"/>
      <w:marTop w:val="0"/>
      <w:marBottom w:val="0"/>
      <w:divBdr>
        <w:top w:val="none" w:sz="0" w:space="0" w:color="auto"/>
        <w:left w:val="none" w:sz="0" w:space="0" w:color="auto"/>
        <w:bottom w:val="none" w:sz="0" w:space="0" w:color="auto"/>
        <w:right w:val="none" w:sz="0" w:space="0" w:color="auto"/>
      </w:divBdr>
    </w:div>
    <w:div w:id="1418597092">
      <w:bodyDiv w:val="1"/>
      <w:marLeft w:val="0"/>
      <w:marRight w:val="0"/>
      <w:marTop w:val="0"/>
      <w:marBottom w:val="0"/>
      <w:divBdr>
        <w:top w:val="none" w:sz="0" w:space="0" w:color="auto"/>
        <w:left w:val="none" w:sz="0" w:space="0" w:color="auto"/>
        <w:bottom w:val="none" w:sz="0" w:space="0" w:color="auto"/>
        <w:right w:val="none" w:sz="0" w:space="0" w:color="auto"/>
      </w:divBdr>
    </w:div>
    <w:div w:id="1418751798">
      <w:bodyDiv w:val="1"/>
      <w:marLeft w:val="0"/>
      <w:marRight w:val="0"/>
      <w:marTop w:val="0"/>
      <w:marBottom w:val="0"/>
      <w:divBdr>
        <w:top w:val="none" w:sz="0" w:space="0" w:color="auto"/>
        <w:left w:val="none" w:sz="0" w:space="0" w:color="auto"/>
        <w:bottom w:val="none" w:sz="0" w:space="0" w:color="auto"/>
        <w:right w:val="none" w:sz="0" w:space="0" w:color="auto"/>
      </w:divBdr>
    </w:div>
    <w:div w:id="1424841352">
      <w:bodyDiv w:val="1"/>
      <w:marLeft w:val="0"/>
      <w:marRight w:val="0"/>
      <w:marTop w:val="0"/>
      <w:marBottom w:val="0"/>
      <w:divBdr>
        <w:top w:val="none" w:sz="0" w:space="0" w:color="auto"/>
        <w:left w:val="none" w:sz="0" w:space="0" w:color="auto"/>
        <w:bottom w:val="none" w:sz="0" w:space="0" w:color="auto"/>
        <w:right w:val="none" w:sz="0" w:space="0" w:color="auto"/>
      </w:divBdr>
    </w:div>
    <w:div w:id="1457019127">
      <w:bodyDiv w:val="1"/>
      <w:marLeft w:val="0"/>
      <w:marRight w:val="0"/>
      <w:marTop w:val="0"/>
      <w:marBottom w:val="0"/>
      <w:divBdr>
        <w:top w:val="none" w:sz="0" w:space="0" w:color="auto"/>
        <w:left w:val="none" w:sz="0" w:space="0" w:color="auto"/>
        <w:bottom w:val="none" w:sz="0" w:space="0" w:color="auto"/>
        <w:right w:val="none" w:sz="0" w:space="0" w:color="auto"/>
      </w:divBdr>
    </w:div>
    <w:div w:id="1472820702">
      <w:bodyDiv w:val="1"/>
      <w:marLeft w:val="0"/>
      <w:marRight w:val="0"/>
      <w:marTop w:val="0"/>
      <w:marBottom w:val="0"/>
      <w:divBdr>
        <w:top w:val="none" w:sz="0" w:space="0" w:color="auto"/>
        <w:left w:val="none" w:sz="0" w:space="0" w:color="auto"/>
        <w:bottom w:val="none" w:sz="0" w:space="0" w:color="auto"/>
        <w:right w:val="none" w:sz="0" w:space="0" w:color="auto"/>
      </w:divBdr>
    </w:div>
    <w:div w:id="1491170563">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02548638">
      <w:bodyDiv w:val="1"/>
      <w:marLeft w:val="0"/>
      <w:marRight w:val="0"/>
      <w:marTop w:val="0"/>
      <w:marBottom w:val="0"/>
      <w:divBdr>
        <w:top w:val="none" w:sz="0" w:space="0" w:color="auto"/>
        <w:left w:val="none" w:sz="0" w:space="0" w:color="auto"/>
        <w:bottom w:val="none" w:sz="0" w:space="0" w:color="auto"/>
        <w:right w:val="none" w:sz="0" w:space="0" w:color="auto"/>
      </w:divBdr>
    </w:div>
    <w:div w:id="1518420245">
      <w:bodyDiv w:val="1"/>
      <w:marLeft w:val="0"/>
      <w:marRight w:val="0"/>
      <w:marTop w:val="0"/>
      <w:marBottom w:val="0"/>
      <w:divBdr>
        <w:top w:val="none" w:sz="0" w:space="0" w:color="auto"/>
        <w:left w:val="none" w:sz="0" w:space="0" w:color="auto"/>
        <w:bottom w:val="none" w:sz="0" w:space="0" w:color="auto"/>
        <w:right w:val="none" w:sz="0" w:space="0" w:color="auto"/>
      </w:divBdr>
    </w:div>
    <w:div w:id="1529099929">
      <w:bodyDiv w:val="1"/>
      <w:marLeft w:val="0"/>
      <w:marRight w:val="0"/>
      <w:marTop w:val="0"/>
      <w:marBottom w:val="0"/>
      <w:divBdr>
        <w:top w:val="none" w:sz="0" w:space="0" w:color="auto"/>
        <w:left w:val="none" w:sz="0" w:space="0" w:color="auto"/>
        <w:bottom w:val="none" w:sz="0" w:space="0" w:color="auto"/>
        <w:right w:val="none" w:sz="0" w:space="0" w:color="auto"/>
      </w:divBdr>
    </w:div>
    <w:div w:id="1546796111">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554267094">
      <w:bodyDiv w:val="1"/>
      <w:marLeft w:val="0"/>
      <w:marRight w:val="0"/>
      <w:marTop w:val="0"/>
      <w:marBottom w:val="0"/>
      <w:divBdr>
        <w:top w:val="none" w:sz="0" w:space="0" w:color="auto"/>
        <w:left w:val="none" w:sz="0" w:space="0" w:color="auto"/>
        <w:bottom w:val="none" w:sz="0" w:space="0" w:color="auto"/>
        <w:right w:val="none" w:sz="0" w:space="0" w:color="auto"/>
      </w:divBdr>
    </w:div>
    <w:div w:id="1562447368">
      <w:bodyDiv w:val="1"/>
      <w:marLeft w:val="0"/>
      <w:marRight w:val="0"/>
      <w:marTop w:val="0"/>
      <w:marBottom w:val="0"/>
      <w:divBdr>
        <w:top w:val="none" w:sz="0" w:space="0" w:color="auto"/>
        <w:left w:val="none" w:sz="0" w:space="0" w:color="auto"/>
        <w:bottom w:val="none" w:sz="0" w:space="0" w:color="auto"/>
        <w:right w:val="none" w:sz="0" w:space="0" w:color="auto"/>
      </w:divBdr>
    </w:div>
    <w:div w:id="1563635826">
      <w:bodyDiv w:val="1"/>
      <w:marLeft w:val="0"/>
      <w:marRight w:val="0"/>
      <w:marTop w:val="0"/>
      <w:marBottom w:val="0"/>
      <w:divBdr>
        <w:top w:val="none" w:sz="0" w:space="0" w:color="auto"/>
        <w:left w:val="none" w:sz="0" w:space="0" w:color="auto"/>
        <w:bottom w:val="none" w:sz="0" w:space="0" w:color="auto"/>
        <w:right w:val="none" w:sz="0" w:space="0" w:color="auto"/>
      </w:divBdr>
    </w:div>
    <w:div w:id="1567956511">
      <w:bodyDiv w:val="1"/>
      <w:marLeft w:val="0"/>
      <w:marRight w:val="0"/>
      <w:marTop w:val="0"/>
      <w:marBottom w:val="0"/>
      <w:divBdr>
        <w:top w:val="none" w:sz="0" w:space="0" w:color="auto"/>
        <w:left w:val="none" w:sz="0" w:space="0" w:color="auto"/>
        <w:bottom w:val="none" w:sz="0" w:space="0" w:color="auto"/>
        <w:right w:val="none" w:sz="0" w:space="0" w:color="auto"/>
      </w:divBdr>
    </w:div>
    <w:div w:id="1615551546">
      <w:bodyDiv w:val="1"/>
      <w:marLeft w:val="0"/>
      <w:marRight w:val="0"/>
      <w:marTop w:val="0"/>
      <w:marBottom w:val="0"/>
      <w:divBdr>
        <w:top w:val="none" w:sz="0" w:space="0" w:color="auto"/>
        <w:left w:val="none" w:sz="0" w:space="0" w:color="auto"/>
        <w:bottom w:val="none" w:sz="0" w:space="0" w:color="auto"/>
        <w:right w:val="none" w:sz="0" w:space="0" w:color="auto"/>
      </w:divBdr>
    </w:div>
    <w:div w:id="1631395252">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38879793">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59072728">
      <w:bodyDiv w:val="1"/>
      <w:marLeft w:val="0"/>
      <w:marRight w:val="0"/>
      <w:marTop w:val="0"/>
      <w:marBottom w:val="0"/>
      <w:divBdr>
        <w:top w:val="none" w:sz="0" w:space="0" w:color="auto"/>
        <w:left w:val="none" w:sz="0" w:space="0" w:color="auto"/>
        <w:bottom w:val="none" w:sz="0" w:space="0" w:color="auto"/>
        <w:right w:val="none" w:sz="0" w:space="0" w:color="auto"/>
      </w:divBdr>
    </w:div>
    <w:div w:id="1660185473">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695618568">
      <w:bodyDiv w:val="1"/>
      <w:marLeft w:val="0"/>
      <w:marRight w:val="0"/>
      <w:marTop w:val="0"/>
      <w:marBottom w:val="0"/>
      <w:divBdr>
        <w:top w:val="none" w:sz="0" w:space="0" w:color="auto"/>
        <w:left w:val="none" w:sz="0" w:space="0" w:color="auto"/>
        <w:bottom w:val="none" w:sz="0" w:space="0" w:color="auto"/>
        <w:right w:val="none" w:sz="0" w:space="0" w:color="auto"/>
      </w:divBdr>
    </w:div>
    <w:div w:id="1709211477">
      <w:bodyDiv w:val="1"/>
      <w:marLeft w:val="0"/>
      <w:marRight w:val="0"/>
      <w:marTop w:val="0"/>
      <w:marBottom w:val="0"/>
      <w:divBdr>
        <w:top w:val="none" w:sz="0" w:space="0" w:color="auto"/>
        <w:left w:val="none" w:sz="0" w:space="0" w:color="auto"/>
        <w:bottom w:val="none" w:sz="0" w:space="0" w:color="auto"/>
        <w:right w:val="none" w:sz="0" w:space="0" w:color="auto"/>
      </w:divBdr>
    </w:div>
    <w:div w:id="1712539350">
      <w:bodyDiv w:val="1"/>
      <w:marLeft w:val="0"/>
      <w:marRight w:val="0"/>
      <w:marTop w:val="0"/>
      <w:marBottom w:val="0"/>
      <w:divBdr>
        <w:top w:val="none" w:sz="0" w:space="0" w:color="auto"/>
        <w:left w:val="none" w:sz="0" w:space="0" w:color="auto"/>
        <w:bottom w:val="none" w:sz="0" w:space="0" w:color="auto"/>
        <w:right w:val="none" w:sz="0" w:space="0" w:color="auto"/>
      </w:divBdr>
    </w:div>
    <w:div w:id="1723946625">
      <w:bodyDiv w:val="1"/>
      <w:marLeft w:val="0"/>
      <w:marRight w:val="0"/>
      <w:marTop w:val="0"/>
      <w:marBottom w:val="0"/>
      <w:divBdr>
        <w:top w:val="none" w:sz="0" w:space="0" w:color="auto"/>
        <w:left w:val="none" w:sz="0" w:space="0" w:color="auto"/>
        <w:bottom w:val="none" w:sz="0" w:space="0" w:color="auto"/>
        <w:right w:val="none" w:sz="0" w:space="0" w:color="auto"/>
      </w:divBdr>
    </w:div>
    <w:div w:id="1739475727">
      <w:bodyDiv w:val="1"/>
      <w:marLeft w:val="0"/>
      <w:marRight w:val="0"/>
      <w:marTop w:val="0"/>
      <w:marBottom w:val="0"/>
      <w:divBdr>
        <w:top w:val="none" w:sz="0" w:space="0" w:color="auto"/>
        <w:left w:val="none" w:sz="0" w:space="0" w:color="auto"/>
        <w:bottom w:val="none" w:sz="0" w:space="0" w:color="auto"/>
        <w:right w:val="none" w:sz="0" w:space="0" w:color="auto"/>
      </w:divBdr>
    </w:div>
    <w:div w:id="1741291535">
      <w:bodyDiv w:val="1"/>
      <w:marLeft w:val="0"/>
      <w:marRight w:val="0"/>
      <w:marTop w:val="0"/>
      <w:marBottom w:val="0"/>
      <w:divBdr>
        <w:top w:val="none" w:sz="0" w:space="0" w:color="auto"/>
        <w:left w:val="none" w:sz="0" w:space="0" w:color="auto"/>
        <w:bottom w:val="none" w:sz="0" w:space="0" w:color="auto"/>
        <w:right w:val="none" w:sz="0" w:space="0" w:color="auto"/>
      </w:divBdr>
    </w:div>
    <w:div w:id="1741635341">
      <w:bodyDiv w:val="1"/>
      <w:marLeft w:val="0"/>
      <w:marRight w:val="0"/>
      <w:marTop w:val="0"/>
      <w:marBottom w:val="0"/>
      <w:divBdr>
        <w:top w:val="none" w:sz="0" w:space="0" w:color="auto"/>
        <w:left w:val="none" w:sz="0" w:space="0" w:color="auto"/>
        <w:bottom w:val="none" w:sz="0" w:space="0" w:color="auto"/>
        <w:right w:val="none" w:sz="0" w:space="0" w:color="auto"/>
      </w:divBdr>
    </w:div>
    <w:div w:id="1750036828">
      <w:bodyDiv w:val="1"/>
      <w:marLeft w:val="0"/>
      <w:marRight w:val="0"/>
      <w:marTop w:val="0"/>
      <w:marBottom w:val="0"/>
      <w:divBdr>
        <w:top w:val="none" w:sz="0" w:space="0" w:color="auto"/>
        <w:left w:val="none" w:sz="0" w:space="0" w:color="auto"/>
        <w:bottom w:val="none" w:sz="0" w:space="0" w:color="auto"/>
        <w:right w:val="none" w:sz="0" w:space="0" w:color="auto"/>
      </w:divBdr>
    </w:div>
    <w:div w:id="1768773709">
      <w:bodyDiv w:val="1"/>
      <w:marLeft w:val="0"/>
      <w:marRight w:val="0"/>
      <w:marTop w:val="0"/>
      <w:marBottom w:val="0"/>
      <w:divBdr>
        <w:top w:val="none" w:sz="0" w:space="0" w:color="auto"/>
        <w:left w:val="none" w:sz="0" w:space="0" w:color="auto"/>
        <w:bottom w:val="none" w:sz="0" w:space="0" w:color="auto"/>
        <w:right w:val="none" w:sz="0" w:space="0" w:color="auto"/>
      </w:divBdr>
    </w:div>
    <w:div w:id="1775662133">
      <w:bodyDiv w:val="1"/>
      <w:marLeft w:val="0"/>
      <w:marRight w:val="0"/>
      <w:marTop w:val="0"/>
      <w:marBottom w:val="0"/>
      <w:divBdr>
        <w:top w:val="none" w:sz="0" w:space="0" w:color="auto"/>
        <w:left w:val="none" w:sz="0" w:space="0" w:color="auto"/>
        <w:bottom w:val="none" w:sz="0" w:space="0" w:color="auto"/>
        <w:right w:val="none" w:sz="0" w:space="0" w:color="auto"/>
      </w:divBdr>
    </w:div>
    <w:div w:id="1798990889">
      <w:bodyDiv w:val="1"/>
      <w:marLeft w:val="0"/>
      <w:marRight w:val="0"/>
      <w:marTop w:val="0"/>
      <w:marBottom w:val="0"/>
      <w:divBdr>
        <w:top w:val="none" w:sz="0" w:space="0" w:color="auto"/>
        <w:left w:val="none" w:sz="0" w:space="0" w:color="auto"/>
        <w:bottom w:val="none" w:sz="0" w:space="0" w:color="auto"/>
        <w:right w:val="none" w:sz="0" w:space="0" w:color="auto"/>
      </w:divBdr>
    </w:div>
    <w:div w:id="1802307021">
      <w:bodyDiv w:val="1"/>
      <w:marLeft w:val="0"/>
      <w:marRight w:val="0"/>
      <w:marTop w:val="0"/>
      <w:marBottom w:val="0"/>
      <w:divBdr>
        <w:top w:val="none" w:sz="0" w:space="0" w:color="auto"/>
        <w:left w:val="none" w:sz="0" w:space="0" w:color="auto"/>
        <w:bottom w:val="none" w:sz="0" w:space="0" w:color="auto"/>
        <w:right w:val="none" w:sz="0" w:space="0" w:color="auto"/>
      </w:divBdr>
    </w:div>
    <w:div w:id="1818718387">
      <w:bodyDiv w:val="1"/>
      <w:marLeft w:val="0"/>
      <w:marRight w:val="0"/>
      <w:marTop w:val="0"/>
      <w:marBottom w:val="0"/>
      <w:divBdr>
        <w:top w:val="none" w:sz="0" w:space="0" w:color="auto"/>
        <w:left w:val="none" w:sz="0" w:space="0" w:color="auto"/>
        <w:bottom w:val="none" w:sz="0" w:space="0" w:color="auto"/>
        <w:right w:val="none" w:sz="0" w:space="0" w:color="auto"/>
      </w:divBdr>
    </w:div>
    <w:div w:id="1826313263">
      <w:bodyDiv w:val="1"/>
      <w:marLeft w:val="0"/>
      <w:marRight w:val="0"/>
      <w:marTop w:val="0"/>
      <w:marBottom w:val="0"/>
      <w:divBdr>
        <w:top w:val="none" w:sz="0" w:space="0" w:color="auto"/>
        <w:left w:val="none" w:sz="0" w:space="0" w:color="auto"/>
        <w:bottom w:val="none" w:sz="0" w:space="0" w:color="auto"/>
        <w:right w:val="none" w:sz="0" w:space="0" w:color="auto"/>
      </w:divBdr>
    </w:div>
    <w:div w:id="1836148227">
      <w:bodyDiv w:val="1"/>
      <w:marLeft w:val="0"/>
      <w:marRight w:val="0"/>
      <w:marTop w:val="0"/>
      <w:marBottom w:val="0"/>
      <w:divBdr>
        <w:top w:val="none" w:sz="0" w:space="0" w:color="auto"/>
        <w:left w:val="none" w:sz="0" w:space="0" w:color="auto"/>
        <w:bottom w:val="none" w:sz="0" w:space="0" w:color="auto"/>
        <w:right w:val="none" w:sz="0" w:space="0" w:color="auto"/>
      </w:divBdr>
    </w:div>
    <w:div w:id="1842812194">
      <w:bodyDiv w:val="1"/>
      <w:marLeft w:val="0"/>
      <w:marRight w:val="0"/>
      <w:marTop w:val="0"/>
      <w:marBottom w:val="0"/>
      <w:divBdr>
        <w:top w:val="none" w:sz="0" w:space="0" w:color="auto"/>
        <w:left w:val="none" w:sz="0" w:space="0" w:color="auto"/>
        <w:bottom w:val="none" w:sz="0" w:space="0" w:color="auto"/>
        <w:right w:val="none" w:sz="0" w:space="0" w:color="auto"/>
      </w:divBdr>
    </w:div>
    <w:div w:id="1845852872">
      <w:bodyDiv w:val="1"/>
      <w:marLeft w:val="0"/>
      <w:marRight w:val="0"/>
      <w:marTop w:val="0"/>
      <w:marBottom w:val="0"/>
      <w:divBdr>
        <w:top w:val="none" w:sz="0" w:space="0" w:color="auto"/>
        <w:left w:val="none" w:sz="0" w:space="0" w:color="auto"/>
        <w:bottom w:val="none" w:sz="0" w:space="0" w:color="auto"/>
        <w:right w:val="none" w:sz="0" w:space="0" w:color="auto"/>
      </w:divBdr>
    </w:div>
    <w:div w:id="1857427246">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71257617">
      <w:bodyDiv w:val="1"/>
      <w:marLeft w:val="0"/>
      <w:marRight w:val="0"/>
      <w:marTop w:val="0"/>
      <w:marBottom w:val="0"/>
      <w:divBdr>
        <w:top w:val="none" w:sz="0" w:space="0" w:color="auto"/>
        <w:left w:val="none" w:sz="0" w:space="0" w:color="auto"/>
        <w:bottom w:val="none" w:sz="0" w:space="0" w:color="auto"/>
        <w:right w:val="none" w:sz="0" w:space="0" w:color="auto"/>
      </w:divBdr>
    </w:div>
    <w:div w:id="1871717601">
      <w:bodyDiv w:val="1"/>
      <w:marLeft w:val="0"/>
      <w:marRight w:val="0"/>
      <w:marTop w:val="0"/>
      <w:marBottom w:val="0"/>
      <w:divBdr>
        <w:top w:val="none" w:sz="0" w:space="0" w:color="auto"/>
        <w:left w:val="none" w:sz="0" w:space="0" w:color="auto"/>
        <w:bottom w:val="none" w:sz="0" w:space="0" w:color="auto"/>
        <w:right w:val="none" w:sz="0" w:space="0" w:color="auto"/>
      </w:divBdr>
    </w:div>
    <w:div w:id="1872182531">
      <w:bodyDiv w:val="1"/>
      <w:marLeft w:val="0"/>
      <w:marRight w:val="0"/>
      <w:marTop w:val="0"/>
      <w:marBottom w:val="0"/>
      <w:divBdr>
        <w:top w:val="none" w:sz="0" w:space="0" w:color="auto"/>
        <w:left w:val="none" w:sz="0" w:space="0" w:color="auto"/>
        <w:bottom w:val="none" w:sz="0" w:space="0" w:color="auto"/>
        <w:right w:val="none" w:sz="0" w:space="0" w:color="auto"/>
      </w:divBdr>
    </w:div>
    <w:div w:id="1889416507">
      <w:bodyDiv w:val="1"/>
      <w:marLeft w:val="0"/>
      <w:marRight w:val="0"/>
      <w:marTop w:val="0"/>
      <w:marBottom w:val="0"/>
      <w:divBdr>
        <w:top w:val="none" w:sz="0" w:space="0" w:color="auto"/>
        <w:left w:val="none" w:sz="0" w:space="0" w:color="auto"/>
        <w:bottom w:val="none" w:sz="0" w:space="0" w:color="auto"/>
        <w:right w:val="none" w:sz="0" w:space="0" w:color="auto"/>
      </w:divBdr>
    </w:div>
    <w:div w:id="1891914603">
      <w:bodyDiv w:val="1"/>
      <w:marLeft w:val="0"/>
      <w:marRight w:val="0"/>
      <w:marTop w:val="0"/>
      <w:marBottom w:val="0"/>
      <w:divBdr>
        <w:top w:val="none" w:sz="0" w:space="0" w:color="auto"/>
        <w:left w:val="none" w:sz="0" w:space="0" w:color="auto"/>
        <w:bottom w:val="none" w:sz="0" w:space="0" w:color="auto"/>
        <w:right w:val="none" w:sz="0" w:space="0" w:color="auto"/>
      </w:divBdr>
    </w:div>
    <w:div w:id="1894344546">
      <w:bodyDiv w:val="1"/>
      <w:marLeft w:val="0"/>
      <w:marRight w:val="0"/>
      <w:marTop w:val="0"/>
      <w:marBottom w:val="0"/>
      <w:divBdr>
        <w:top w:val="none" w:sz="0" w:space="0" w:color="auto"/>
        <w:left w:val="none" w:sz="0" w:space="0" w:color="auto"/>
        <w:bottom w:val="none" w:sz="0" w:space="0" w:color="auto"/>
        <w:right w:val="none" w:sz="0" w:space="0" w:color="auto"/>
      </w:divBdr>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16157774">
      <w:bodyDiv w:val="1"/>
      <w:marLeft w:val="0"/>
      <w:marRight w:val="0"/>
      <w:marTop w:val="0"/>
      <w:marBottom w:val="0"/>
      <w:divBdr>
        <w:top w:val="none" w:sz="0" w:space="0" w:color="auto"/>
        <w:left w:val="none" w:sz="0" w:space="0" w:color="auto"/>
        <w:bottom w:val="none" w:sz="0" w:space="0" w:color="auto"/>
        <w:right w:val="none" w:sz="0" w:space="0" w:color="auto"/>
      </w:divBdr>
    </w:div>
    <w:div w:id="1918709018">
      <w:bodyDiv w:val="1"/>
      <w:marLeft w:val="0"/>
      <w:marRight w:val="0"/>
      <w:marTop w:val="0"/>
      <w:marBottom w:val="0"/>
      <w:divBdr>
        <w:top w:val="none" w:sz="0" w:space="0" w:color="auto"/>
        <w:left w:val="none" w:sz="0" w:space="0" w:color="auto"/>
        <w:bottom w:val="none" w:sz="0" w:space="0" w:color="auto"/>
        <w:right w:val="none" w:sz="0" w:space="0" w:color="auto"/>
      </w:divBdr>
    </w:div>
    <w:div w:id="1939363330">
      <w:bodyDiv w:val="1"/>
      <w:marLeft w:val="0"/>
      <w:marRight w:val="0"/>
      <w:marTop w:val="0"/>
      <w:marBottom w:val="0"/>
      <w:divBdr>
        <w:top w:val="none" w:sz="0" w:space="0" w:color="auto"/>
        <w:left w:val="none" w:sz="0" w:space="0" w:color="auto"/>
        <w:bottom w:val="none" w:sz="0" w:space="0" w:color="auto"/>
        <w:right w:val="none" w:sz="0" w:space="0" w:color="auto"/>
      </w:divBdr>
    </w:div>
    <w:div w:id="1946422828">
      <w:bodyDiv w:val="1"/>
      <w:marLeft w:val="0"/>
      <w:marRight w:val="0"/>
      <w:marTop w:val="0"/>
      <w:marBottom w:val="0"/>
      <w:divBdr>
        <w:top w:val="none" w:sz="0" w:space="0" w:color="auto"/>
        <w:left w:val="none" w:sz="0" w:space="0" w:color="auto"/>
        <w:bottom w:val="none" w:sz="0" w:space="0" w:color="auto"/>
        <w:right w:val="none" w:sz="0" w:space="0" w:color="auto"/>
      </w:divBdr>
    </w:div>
    <w:div w:id="1953511168">
      <w:bodyDiv w:val="1"/>
      <w:marLeft w:val="0"/>
      <w:marRight w:val="0"/>
      <w:marTop w:val="0"/>
      <w:marBottom w:val="0"/>
      <w:divBdr>
        <w:top w:val="none" w:sz="0" w:space="0" w:color="auto"/>
        <w:left w:val="none" w:sz="0" w:space="0" w:color="auto"/>
        <w:bottom w:val="none" w:sz="0" w:space="0" w:color="auto"/>
        <w:right w:val="none" w:sz="0" w:space="0" w:color="auto"/>
      </w:divBdr>
    </w:div>
    <w:div w:id="1964119399">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1987472280">
      <w:bodyDiv w:val="1"/>
      <w:marLeft w:val="0"/>
      <w:marRight w:val="0"/>
      <w:marTop w:val="0"/>
      <w:marBottom w:val="0"/>
      <w:divBdr>
        <w:top w:val="none" w:sz="0" w:space="0" w:color="auto"/>
        <w:left w:val="none" w:sz="0" w:space="0" w:color="auto"/>
        <w:bottom w:val="none" w:sz="0" w:space="0" w:color="auto"/>
        <w:right w:val="none" w:sz="0" w:space="0" w:color="auto"/>
      </w:divBdr>
    </w:div>
    <w:div w:id="1992247418">
      <w:bodyDiv w:val="1"/>
      <w:marLeft w:val="0"/>
      <w:marRight w:val="0"/>
      <w:marTop w:val="0"/>
      <w:marBottom w:val="0"/>
      <w:divBdr>
        <w:top w:val="none" w:sz="0" w:space="0" w:color="auto"/>
        <w:left w:val="none" w:sz="0" w:space="0" w:color="auto"/>
        <w:bottom w:val="none" w:sz="0" w:space="0" w:color="auto"/>
        <w:right w:val="none" w:sz="0" w:space="0" w:color="auto"/>
      </w:divBdr>
    </w:div>
    <w:div w:id="2004701554">
      <w:bodyDiv w:val="1"/>
      <w:marLeft w:val="0"/>
      <w:marRight w:val="0"/>
      <w:marTop w:val="0"/>
      <w:marBottom w:val="0"/>
      <w:divBdr>
        <w:top w:val="none" w:sz="0" w:space="0" w:color="auto"/>
        <w:left w:val="none" w:sz="0" w:space="0" w:color="auto"/>
        <w:bottom w:val="none" w:sz="0" w:space="0" w:color="auto"/>
        <w:right w:val="none" w:sz="0" w:space="0" w:color="auto"/>
      </w:divBdr>
    </w:div>
    <w:div w:id="2005470015">
      <w:bodyDiv w:val="1"/>
      <w:marLeft w:val="0"/>
      <w:marRight w:val="0"/>
      <w:marTop w:val="0"/>
      <w:marBottom w:val="0"/>
      <w:divBdr>
        <w:top w:val="none" w:sz="0" w:space="0" w:color="auto"/>
        <w:left w:val="none" w:sz="0" w:space="0" w:color="auto"/>
        <w:bottom w:val="none" w:sz="0" w:space="0" w:color="auto"/>
        <w:right w:val="none" w:sz="0" w:space="0" w:color="auto"/>
      </w:divBdr>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27512755">
      <w:bodyDiv w:val="1"/>
      <w:marLeft w:val="0"/>
      <w:marRight w:val="0"/>
      <w:marTop w:val="0"/>
      <w:marBottom w:val="0"/>
      <w:divBdr>
        <w:top w:val="none" w:sz="0" w:space="0" w:color="auto"/>
        <w:left w:val="none" w:sz="0" w:space="0" w:color="auto"/>
        <w:bottom w:val="none" w:sz="0" w:space="0" w:color="auto"/>
        <w:right w:val="none" w:sz="0" w:space="0" w:color="auto"/>
      </w:divBdr>
    </w:div>
    <w:div w:id="2034963909">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31121">
      <w:bodyDiv w:val="1"/>
      <w:marLeft w:val="0"/>
      <w:marRight w:val="0"/>
      <w:marTop w:val="0"/>
      <w:marBottom w:val="0"/>
      <w:divBdr>
        <w:top w:val="none" w:sz="0" w:space="0" w:color="auto"/>
        <w:left w:val="none" w:sz="0" w:space="0" w:color="auto"/>
        <w:bottom w:val="none" w:sz="0" w:space="0" w:color="auto"/>
        <w:right w:val="none" w:sz="0" w:space="0" w:color="auto"/>
      </w:divBdr>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308868">
      <w:bodyDiv w:val="1"/>
      <w:marLeft w:val="0"/>
      <w:marRight w:val="0"/>
      <w:marTop w:val="0"/>
      <w:marBottom w:val="0"/>
      <w:divBdr>
        <w:top w:val="none" w:sz="0" w:space="0" w:color="auto"/>
        <w:left w:val="none" w:sz="0" w:space="0" w:color="auto"/>
        <w:bottom w:val="none" w:sz="0" w:space="0" w:color="auto"/>
        <w:right w:val="none" w:sz="0" w:space="0" w:color="auto"/>
      </w:divBdr>
    </w:div>
    <w:div w:id="2060321855">
      <w:bodyDiv w:val="1"/>
      <w:marLeft w:val="0"/>
      <w:marRight w:val="0"/>
      <w:marTop w:val="0"/>
      <w:marBottom w:val="0"/>
      <w:divBdr>
        <w:top w:val="none" w:sz="0" w:space="0" w:color="auto"/>
        <w:left w:val="none" w:sz="0" w:space="0" w:color="auto"/>
        <w:bottom w:val="none" w:sz="0" w:space="0" w:color="auto"/>
        <w:right w:val="none" w:sz="0" w:space="0" w:color="auto"/>
      </w:divBdr>
    </w:div>
    <w:div w:id="2072001877">
      <w:bodyDiv w:val="1"/>
      <w:marLeft w:val="0"/>
      <w:marRight w:val="0"/>
      <w:marTop w:val="0"/>
      <w:marBottom w:val="0"/>
      <w:divBdr>
        <w:top w:val="none" w:sz="0" w:space="0" w:color="auto"/>
        <w:left w:val="none" w:sz="0" w:space="0" w:color="auto"/>
        <w:bottom w:val="none" w:sz="0" w:space="0" w:color="auto"/>
        <w:right w:val="none" w:sz="0" w:space="0" w:color="auto"/>
      </w:divBdr>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78354319">
      <w:bodyDiv w:val="1"/>
      <w:marLeft w:val="0"/>
      <w:marRight w:val="0"/>
      <w:marTop w:val="0"/>
      <w:marBottom w:val="0"/>
      <w:divBdr>
        <w:top w:val="none" w:sz="0" w:space="0" w:color="auto"/>
        <w:left w:val="none" w:sz="0" w:space="0" w:color="auto"/>
        <w:bottom w:val="none" w:sz="0" w:space="0" w:color="auto"/>
        <w:right w:val="none" w:sz="0" w:space="0" w:color="auto"/>
      </w:divBdr>
    </w:div>
    <w:div w:id="2090541163">
      <w:bodyDiv w:val="1"/>
      <w:marLeft w:val="0"/>
      <w:marRight w:val="0"/>
      <w:marTop w:val="0"/>
      <w:marBottom w:val="0"/>
      <w:divBdr>
        <w:top w:val="none" w:sz="0" w:space="0" w:color="auto"/>
        <w:left w:val="none" w:sz="0" w:space="0" w:color="auto"/>
        <w:bottom w:val="none" w:sz="0" w:space="0" w:color="auto"/>
        <w:right w:val="none" w:sz="0" w:space="0" w:color="auto"/>
      </w:divBdr>
    </w:div>
    <w:div w:id="2092384000">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397181">
      <w:bodyDiv w:val="1"/>
      <w:marLeft w:val="0"/>
      <w:marRight w:val="0"/>
      <w:marTop w:val="0"/>
      <w:marBottom w:val="0"/>
      <w:divBdr>
        <w:top w:val="none" w:sz="0" w:space="0" w:color="auto"/>
        <w:left w:val="none" w:sz="0" w:space="0" w:color="auto"/>
        <w:bottom w:val="none" w:sz="0" w:space="0" w:color="auto"/>
        <w:right w:val="none" w:sz="0" w:space="0" w:color="auto"/>
      </w:divBdr>
    </w:div>
    <w:div w:id="2097315828">
      <w:bodyDiv w:val="1"/>
      <w:marLeft w:val="0"/>
      <w:marRight w:val="0"/>
      <w:marTop w:val="0"/>
      <w:marBottom w:val="0"/>
      <w:divBdr>
        <w:top w:val="none" w:sz="0" w:space="0" w:color="auto"/>
        <w:left w:val="none" w:sz="0" w:space="0" w:color="auto"/>
        <w:bottom w:val="none" w:sz="0" w:space="0" w:color="auto"/>
        <w:right w:val="none" w:sz="0" w:space="0" w:color="auto"/>
      </w:divBdr>
    </w:div>
    <w:div w:id="2101371621">
      <w:bodyDiv w:val="1"/>
      <w:marLeft w:val="0"/>
      <w:marRight w:val="0"/>
      <w:marTop w:val="0"/>
      <w:marBottom w:val="0"/>
      <w:divBdr>
        <w:top w:val="none" w:sz="0" w:space="0" w:color="auto"/>
        <w:left w:val="none" w:sz="0" w:space="0" w:color="auto"/>
        <w:bottom w:val="none" w:sz="0" w:space="0" w:color="auto"/>
        <w:right w:val="none" w:sz="0" w:space="0" w:color="auto"/>
      </w:divBdr>
    </w:div>
    <w:div w:id="2144762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prnewswire.com/news-releases/atlas-service-link-llc-joins-ey-in-the-us-258892311.html" TargetMode="External"/><Relationship Id="rId21" Type="http://schemas.openxmlformats.org/officeDocument/2006/relationships/hyperlink" Target="http://www.dol.gov/opa/media/press/odep/ODEP20140836.htm" TargetMode="External"/><Relationship Id="rId22" Type="http://schemas.openxmlformats.org/officeDocument/2006/relationships/hyperlink" Target="http://www.grants.gov" TargetMode="External"/><Relationship Id="rId23" Type="http://schemas.openxmlformats.org/officeDocument/2006/relationships/hyperlink" Target="http://www.dol.gov/opa/media/press/odep/ODEP20140834.htm" TargetMode="External"/><Relationship Id="rId24" Type="http://schemas.openxmlformats.org/officeDocument/2006/relationships/hyperlink" Target="http://www.surveymonkey.com/s/DEI_Release" TargetMode="External"/><Relationship Id="rId25" Type="http://schemas.openxmlformats.org/officeDocument/2006/relationships/hyperlink" Target="http://www.aapd.com/resources/press-room/press-releases/disability-equality-index-1.html" TargetMode="External"/><Relationship Id="rId26" Type="http://schemas.openxmlformats.org/officeDocument/2006/relationships/hyperlink" Target="http://apps.fcc.gov/ecfs/document/view?id=7521110944" TargetMode="External"/><Relationship Id="rId27" Type="http://schemas.openxmlformats.org/officeDocument/2006/relationships/hyperlink" Target="http://apps.fcc.gov/ecfs/document/view?id=7521110944" TargetMode="External"/><Relationship Id="rId28" Type="http://schemas.openxmlformats.org/officeDocument/2006/relationships/hyperlink" Target="http://www.ncd.gov/newsroom/05272014" TargetMode="External"/><Relationship Id="rId29" Type="http://schemas.openxmlformats.org/officeDocument/2006/relationships/hyperlink" Target="http://apps.fcc.gov/ecfs/document/view?id=752115308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apps.fcc.gov/ecfs/document/view?id=7521153082" TargetMode="External"/><Relationship Id="rId31" Type="http://schemas.openxmlformats.org/officeDocument/2006/relationships/hyperlink" Target="http://globalaccessibilitynews.com/2014/05/12/7th-session-of-the-conference-of-states-parties-to-the-crpd" TargetMode="External"/><Relationship Id="rId32" Type="http://schemas.openxmlformats.org/officeDocument/2006/relationships/hyperlink" Target="https://nfb.org/convention" TargetMode="Externa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carleton.ca/accessibilitysummit" TargetMode="External"/><Relationship Id="rId34" Type="http://schemas.openxmlformats.org/officeDocument/2006/relationships/hyperlink" Target="http://www.rit.edu/research/access/" TargetMode="External"/><Relationship Id="rId35" Type="http://schemas.openxmlformats.org/officeDocument/2006/relationships/hyperlink" Target="http://www.wirelessrerc.gatech.edu/content/join-wireless-rerc-mailing-list" TargetMode="External"/><Relationship Id="rId36" Type="http://schemas.openxmlformats.org/officeDocument/2006/relationships/image" Target="media/image5.png"/><Relationship Id="rId10"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 Id="rId11" Type="http://schemas.openxmlformats.org/officeDocument/2006/relationships/image" Target="media/image2.png"/><Relationship Id="rId12" Type="http://schemas.openxmlformats.org/officeDocument/2006/relationships/hyperlink" Target="http://r20.rs6.net/tn.jsp?e=001BAYcM6XeLJHdRXRV2X7aDlNH5PKaF2SSpyupMxkLvrvLec3G20arTN3hl_C5tqpughRbfxM4CvKzF6_YFmwM1HwTnNV3hedtXsD0dUdy1Y4=" TargetMode="External"/><Relationship Id="rId13" Type="http://schemas.openxmlformats.org/officeDocument/2006/relationships/image" Target="media/image3.png"/><Relationship Id="rId14"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15" Type="http://schemas.openxmlformats.org/officeDocument/2006/relationships/image" Target="media/image4.png"/><Relationship Id="rId16" Type="http://schemas.openxmlformats.org/officeDocument/2006/relationships/hyperlink" Target="http://www.justice.gov/opa/pr/2014/May/14-crt-536.html" TargetMode="External"/><Relationship Id="rId17" Type="http://schemas.openxmlformats.org/officeDocument/2006/relationships/hyperlink" Target="https://www.federalregister.gov/articles/2014/05/15/2014-11233/the-federal-sectors-obligation-to-be-a-model-employer-of-individuals-with-disabilities" TargetMode="External"/><Relationship Id="rId18" Type="http://schemas.openxmlformats.org/officeDocument/2006/relationships/hyperlink" Target="http://www.nomensa.com/blog/2014/world-usability-day-call-for-speakers" TargetMode="External"/><Relationship Id="rId19" Type="http://schemas.openxmlformats.org/officeDocument/2006/relationships/hyperlink" Target="http://www.tecnalia.com/en/health/press-releases/tecnalia-launches-an-app-to-assist-the-hearing-impaired.htm" TargetMode="External"/><Relationship Id="rId37" Type="http://schemas.openxmlformats.org/officeDocument/2006/relationships/hyperlink" Target="http://www.wirelessrerc.org" TargetMode="External"/><Relationship Id="rId38" Type="http://schemas.openxmlformats.org/officeDocument/2006/relationships/footer" Target="footer1.xml"/><Relationship Id="rId39" Type="http://schemas.openxmlformats.org/officeDocument/2006/relationships/footer" Target="footer2.xml"/><Relationship Id="rId40" Type="http://schemas.openxmlformats.org/officeDocument/2006/relationships/fontTable" Target="fontTable.xm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88969-6046-0540-A179-551F9CBEF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3077</Words>
  <Characters>17540</Characters>
  <Application>Microsoft Macintosh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20576</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major</dc:creator>
  <cp:lastModifiedBy>Tiffany O'Quinn</cp:lastModifiedBy>
  <cp:revision>2</cp:revision>
  <cp:lastPrinted>2011-08-26T19:38:00Z</cp:lastPrinted>
  <dcterms:created xsi:type="dcterms:W3CDTF">2014-06-23T17:32:00Z</dcterms:created>
  <dcterms:modified xsi:type="dcterms:W3CDTF">2014-06-23T17:32:00Z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1864499855</vt:i4>
  </property>
</Properties>
</file>